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3GPP TSG-RAN4 Meeting #97-e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                        </w:t>
      </w:r>
      <w:r w:rsidR="005B5C27" w:rsidRPr="005B5C27">
        <w:rPr>
          <w:rStyle w:val="af7"/>
          <w:rFonts w:ascii="Arial" w:hAnsi="Arial" w:cs="Arial"/>
          <w:b/>
          <w:lang w:eastAsia="en-US"/>
        </w:rPr>
        <w:t>R4-2014445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Electronic meeting, Nov. 2-13, 2020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  <w:t>Discussion on PRS RSTD measurement requirements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  <w:t>7.</w:t>
      </w:r>
      <w:r w:rsidR="0038763B" w:rsidRPr="008C2D7B">
        <w:rPr>
          <w:rStyle w:val="af7"/>
          <w:rFonts w:ascii="Arial" w:eastAsiaTheme="minorEastAsia" w:hAnsi="Arial" w:cs="Arial" w:hint="eastAsia"/>
          <w:b/>
        </w:rPr>
        <w:t>7.2.1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0" w:name="DocumentFor"/>
      <w:bookmarkEnd w:id="0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7A7198" w:rsidRDefault="004A4FF5" w:rsidP="009826EC">
      <w:pPr>
        <w:rPr>
          <w:bCs/>
          <w:kern w:val="24"/>
          <w:lang w:eastAsia="zh-CN"/>
        </w:rPr>
      </w:pPr>
      <w:r w:rsidRPr="00E24062">
        <w:t xml:space="preserve">In </w:t>
      </w:r>
      <w:r w:rsidRPr="00E24062">
        <w:rPr>
          <w:rFonts w:hint="eastAsia"/>
          <w:lang w:eastAsia="zh-CN"/>
        </w:rPr>
        <w:t>RAN4</w:t>
      </w:r>
      <w:r w:rsidR="00204E98">
        <w:rPr>
          <w:rFonts w:hint="eastAsia"/>
          <w:lang w:eastAsia="zh-CN"/>
        </w:rPr>
        <w:t xml:space="preserve"> #96</w:t>
      </w:r>
      <w:r w:rsidR="00946BB7">
        <w:rPr>
          <w:rFonts w:hint="eastAsia"/>
          <w:lang w:eastAsia="zh-CN"/>
        </w:rPr>
        <w:t>-e</w:t>
      </w:r>
      <w:r w:rsidRPr="00E24062">
        <w:t xml:space="preserve"> meeting</w:t>
      </w:r>
      <w:r w:rsidR="00403A21">
        <w:rPr>
          <w:rFonts w:hint="eastAsia"/>
          <w:lang w:eastAsia="zh-CN"/>
        </w:rPr>
        <w:t xml:space="preserve"> [1]</w:t>
      </w:r>
      <w:r w:rsidRPr="00E24062">
        <w:t xml:space="preserve">, </w:t>
      </w:r>
      <w:r w:rsidR="00565F6E" w:rsidRPr="00E24062">
        <w:rPr>
          <w:rFonts w:hint="eastAsia"/>
          <w:lang w:eastAsia="zh-CN"/>
        </w:rPr>
        <w:t xml:space="preserve">the core </w:t>
      </w:r>
      <w:r w:rsidR="00204E98">
        <w:rPr>
          <w:rFonts w:hint="eastAsia"/>
          <w:lang w:eastAsia="zh-CN"/>
        </w:rPr>
        <w:t>part of NR positioning was completed</w:t>
      </w:r>
      <w:r w:rsidR="008326CD">
        <w:rPr>
          <w:rFonts w:hint="eastAsia"/>
          <w:lang w:eastAsia="zh-CN"/>
        </w:rPr>
        <w:t xml:space="preserve"> and the measurement </w:t>
      </w:r>
      <w:r w:rsidR="00F103C4">
        <w:rPr>
          <w:rFonts w:hint="eastAsia"/>
          <w:lang w:eastAsia="zh-CN"/>
        </w:rPr>
        <w:t>period</w:t>
      </w:r>
      <w:r w:rsidR="008326CD">
        <w:rPr>
          <w:rFonts w:hint="eastAsia"/>
          <w:lang w:eastAsia="zh-CN"/>
        </w:rPr>
        <w:t xml:space="preserve"> of </w:t>
      </w:r>
      <w:r w:rsidR="00673525">
        <w:rPr>
          <w:rFonts w:hint="eastAsia"/>
          <w:lang w:eastAsia="zh-CN"/>
        </w:rPr>
        <w:t>RSTD</w:t>
      </w:r>
      <w:r w:rsidR="008326CD">
        <w:rPr>
          <w:rFonts w:hint="eastAsia"/>
          <w:lang w:eastAsia="zh-CN"/>
        </w:rPr>
        <w:t xml:space="preserve"> measurement </w:t>
      </w:r>
      <w:r w:rsidR="000F152F">
        <w:rPr>
          <w:rFonts w:hint="eastAsia"/>
          <w:lang w:eastAsia="zh-CN"/>
        </w:rPr>
        <w:t>was</w:t>
      </w:r>
      <w:r w:rsidR="008326CD">
        <w:rPr>
          <w:rFonts w:hint="eastAsia"/>
          <w:lang w:eastAsia="zh-CN"/>
        </w:rPr>
        <w:t xml:space="preserve"> defined</w:t>
      </w:r>
      <w:r w:rsidR="007A7198">
        <w:rPr>
          <w:rFonts w:hint="eastAsia"/>
          <w:lang w:eastAsia="zh-CN"/>
        </w:rPr>
        <w:t xml:space="preserve"> as below</w:t>
      </w:r>
      <w:r w:rsidR="00DE5435">
        <w:rPr>
          <w:rFonts w:hint="eastAsia"/>
          <w:bCs/>
          <w:kern w:val="24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A7198" w:rsidTr="007A7198">
        <w:tc>
          <w:tcPr>
            <w:tcW w:w="9857" w:type="dxa"/>
          </w:tcPr>
          <w:p w:rsidR="007A7198" w:rsidRPr="00C41A1B" w:rsidRDefault="007A7198" w:rsidP="007A7198">
            <w:pPr>
              <w:widowControl w:val="0"/>
              <w:spacing w:after="120"/>
              <w:jc w:val="both"/>
              <w:rPr>
                <w:highlight w:val="green"/>
                <w:lang w:val="en-US"/>
              </w:rPr>
            </w:pPr>
            <w:r w:rsidRPr="00C41A1B">
              <w:rPr>
                <w:highlight w:val="green"/>
                <w:lang w:val="en-US"/>
              </w:rPr>
              <w:t>Agreement</w:t>
            </w:r>
          </w:p>
          <w:p w:rsidR="007A7198" w:rsidRPr="00C41A1B" w:rsidRDefault="00A83F46" w:rsidP="007A7198">
            <w:pPr>
              <w:pStyle w:val="af8"/>
              <w:widowControl/>
              <w:numPr>
                <w:ilvl w:val="0"/>
                <w:numId w:val="37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gree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green"/>
                    </w:rPr>
                    <m:t>RSTD,i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highlight w:val="green"/>
                </w:rPr>
                <m:t>=</m:t>
              </m:r>
            </m:oMath>
            <w:r w:rsidR="007A7198" w:rsidRPr="00C41A1B">
              <w:rPr>
                <w:sz w:val="20"/>
                <w:szCs w:val="20"/>
                <w:highlight w:val="green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  <w:highlight w:val="gree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gree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highlight w:val="green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highlight w:val="gree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highlight w:val="gree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highlight w:val="green"/>
                            </w:rPr>
                            <m:t>RxBeam,i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  <w:highlight w:val="green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highlight w:val="gree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highlight w:val="green"/>
                            </w:rPr>
                            <m:t>CSSF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highlight w:val="green"/>
                            </w:rPr>
                            <m:t>RSTD,i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  <w:highlight w:val="green"/>
                        </w:rPr>
                        <m:t>*N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highlight w:val="green"/>
                        </w:rPr>
                        <m:t>proc,i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highlight w:val="green"/>
                    </w:rPr>
                    <m:t>*N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green"/>
                    </w:rPr>
                    <m:t>sample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highlight w:val="green"/>
                </w:rPr>
                <m:t> - 1) 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gree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green"/>
                    </w:rPr>
                    <m:t>effect,i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highlight w:val="green"/>
                </w:rPr>
                <m:t>+</m:t>
              </m:r>
            </m:oMath>
            <w:r w:rsidR="007A7198" w:rsidRPr="00C41A1B">
              <w:rPr>
                <w:bCs/>
                <w:i/>
                <w:sz w:val="20"/>
                <w:szCs w:val="20"/>
                <w:highlight w:val="gree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gree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green"/>
                    </w:rPr>
                    <m:t>last</m:t>
                  </m:r>
                </m:sub>
              </m:sSub>
            </m:oMath>
            <w:r w:rsidR="007A7198" w:rsidRPr="00C41A1B">
              <w:rPr>
                <w:i/>
                <w:sz w:val="20"/>
                <w:szCs w:val="20"/>
                <w:highlight w:val="green"/>
              </w:rPr>
              <w:t xml:space="preserve"> </w:t>
            </w:r>
          </w:p>
          <w:p w:rsidR="007A7198" w:rsidRPr="00C41A1B" w:rsidRDefault="00A83F46" w:rsidP="007A7198">
            <w:pPr>
              <w:pStyle w:val="af8"/>
              <w:widowControl/>
              <w:numPr>
                <w:ilvl w:val="1"/>
                <w:numId w:val="37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green"/>
                    </w:rPr>
                    <m:t>CSSF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green"/>
                    </w:rPr>
                    <m:t>RSTD,i</m:t>
                  </m:r>
                </m:sub>
              </m:sSub>
            </m:oMath>
            <w:r w:rsidR="007A7198" w:rsidRPr="00C41A1B">
              <w:rPr>
                <w:bCs/>
                <w:sz w:val="20"/>
                <w:szCs w:val="20"/>
                <w:highlight w:val="green"/>
              </w:rPr>
              <w:t xml:space="preserve"> is the CSSF </w:t>
            </w:r>
            <w:r w:rsidR="007A7198" w:rsidRPr="00C41A1B">
              <w:rPr>
                <w:sz w:val="20"/>
                <w:szCs w:val="20"/>
                <w:highlight w:val="green"/>
              </w:rPr>
              <w:t>for sharing between PRS and RRM measurements within a single positioning frequency layer</w:t>
            </w:r>
          </w:p>
          <w:p w:rsidR="007A7198" w:rsidRPr="00C41A1B" w:rsidRDefault="00A83F46" w:rsidP="007A7198">
            <w:pPr>
              <w:pStyle w:val="af8"/>
              <w:widowControl/>
              <w:numPr>
                <w:ilvl w:val="1"/>
                <w:numId w:val="37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gree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green"/>
                    </w:rPr>
                    <m:t>RxBeam,i</m:t>
                  </m:r>
                </m:sub>
              </m:sSub>
            </m:oMath>
            <w:r w:rsidR="007A7198" w:rsidRPr="00C41A1B">
              <w:rPr>
                <w:bCs/>
                <w:sz w:val="20"/>
                <w:szCs w:val="20"/>
                <w:highlight w:val="green"/>
              </w:rPr>
              <w:t xml:space="preserve"> is the RX beam sweeping scaling factor </w:t>
            </w:r>
            <w:r w:rsidR="007A7198" w:rsidRPr="00C41A1B">
              <w:rPr>
                <w:sz w:val="20"/>
                <w:szCs w:val="20"/>
                <w:highlight w:val="green"/>
              </w:rPr>
              <w:t>within a single positioning frequency layer</w:t>
            </w:r>
          </w:p>
          <w:p w:rsidR="007A7198" w:rsidRPr="00C41A1B" w:rsidRDefault="007A7198" w:rsidP="007A7198">
            <w:pPr>
              <w:pStyle w:val="af8"/>
              <w:widowControl/>
              <w:numPr>
                <w:ilvl w:val="1"/>
                <w:numId w:val="37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green"/>
              </w:rPr>
            </w:pPr>
            <w:r w:rsidRPr="00C41A1B">
              <w:rPr>
                <w:sz w:val="20"/>
                <w:szCs w:val="20"/>
                <w:highlight w:val="green"/>
              </w:rPr>
              <w:t>Note: if issues are identified with CSSF then the equation can be revisited in the maintenance part</w:t>
            </w:r>
          </w:p>
          <w:p w:rsidR="00C95630" w:rsidRPr="00C41A1B" w:rsidRDefault="00C95630" w:rsidP="00C95630">
            <w:pPr>
              <w:rPr>
                <w:bCs/>
                <w:highlight w:val="green"/>
                <w:lang w:eastAsia="ko-KR"/>
              </w:rPr>
            </w:pPr>
            <w:r w:rsidRPr="00C41A1B">
              <w:rPr>
                <w:bCs/>
                <w:highlight w:val="green"/>
                <w:lang w:eastAsia="ko-KR"/>
              </w:rPr>
              <w:t>Agreement:</w:t>
            </w:r>
          </w:p>
          <w:p w:rsidR="00C95630" w:rsidRPr="00C41A1B" w:rsidRDefault="00A83F46" w:rsidP="00C95630">
            <w:pPr>
              <w:ind w:left="284"/>
              <w:rPr>
                <w:rFonts w:eastAsiaTheme="minorEastAsia"/>
                <w:i/>
                <w:iCs/>
                <w:highlight w:val="green"/>
                <w:lang w:eastAsia="en-GB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highlight w:val="green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highlight w:val="green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highlight w:val="green"/>
                    </w:rPr>
                    <m:t>last</m:t>
                  </m:r>
                </m:sub>
              </m:sSub>
            </m:oMath>
            <w:r w:rsidR="00C95630" w:rsidRPr="00C41A1B">
              <w:rPr>
                <w:rFonts w:eastAsiaTheme="minorEastAsia"/>
                <w:bCs/>
                <w:i/>
                <w:iCs/>
                <w:highlight w:val="green"/>
              </w:rPr>
              <w:t xml:space="preserve"> =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highlight w:val="green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highlight w:val="green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highlight w:val="green"/>
                    </w:rPr>
                    <m:t>i</m:t>
                  </m:r>
                </m:sub>
              </m:sSub>
            </m:oMath>
            <w:r w:rsidR="00C95630" w:rsidRPr="00C41A1B">
              <w:rPr>
                <w:rFonts w:eastAsiaTheme="minorEastAsia"/>
                <w:bCs/>
                <w:i/>
                <w:iCs/>
                <w:highlight w:val="green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highlight w:val="green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highlight w:val="green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highlight w:val="green"/>
                    </w:rPr>
                    <m:t>PRS,i</m:t>
                  </m:r>
                </m:sub>
              </m:sSub>
            </m:oMath>
          </w:p>
          <w:p w:rsidR="00C95630" w:rsidRPr="00C41A1B" w:rsidRDefault="00C95630" w:rsidP="00C95630">
            <w:pPr>
              <w:ind w:left="284"/>
              <w:rPr>
                <w:rFonts w:eastAsiaTheme="minorEastAsia"/>
                <w:i/>
                <w:iCs/>
                <w:lang w:eastAsia="zh-CN"/>
              </w:rPr>
            </w:pPr>
            <w:r w:rsidRPr="00C41A1B">
              <w:rPr>
                <w:rFonts w:eastAsiaTheme="minorEastAsia"/>
                <w:i/>
                <w:iCs/>
                <w:highlight w:val="green"/>
              </w:rPr>
              <w:t xml:space="preserve">Note: RAN4 assumption is that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highlight w:val="green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highlight w:val="green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highlight w:val="green"/>
                    </w:rPr>
                    <m:t>PRS,i</m:t>
                  </m:r>
                </m:sub>
              </m:sSub>
            </m:oMath>
            <w:r w:rsidRPr="00C41A1B">
              <w:rPr>
                <w:rFonts w:eastAsiaTheme="minorEastAsia"/>
                <w:i/>
                <w:iCs/>
                <w:highlight w:val="green"/>
              </w:rPr>
              <w:t xml:space="preserve"> is the sample duration in ms. The decision can be further revisited in case the definition is not aligned with RAN1/2 specification.</w:t>
            </w:r>
          </w:p>
          <w:p w:rsidR="00035AD0" w:rsidRPr="00C41A1B" w:rsidRDefault="00035AD0" w:rsidP="00197880">
            <w:pPr>
              <w:ind w:leftChars="42" w:left="84"/>
              <w:rPr>
                <w:lang w:eastAsia="zh-CN"/>
              </w:rPr>
            </w:pPr>
            <w:r w:rsidRPr="00C41A1B">
              <w:rPr>
                <w:bCs/>
                <w:highlight w:val="green"/>
                <w:lang w:eastAsia="ko-KR"/>
              </w:rPr>
              <w:t>Agreement</w:t>
            </w:r>
          </w:p>
          <w:p w:rsidR="00035AD0" w:rsidRPr="00C41A1B" w:rsidRDefault="00035AD0" w:rsidP="00035AD0">
            <w:pPr>
              <w:pStyle w:val="af8"/>
              <w:widowControl/>
              <w:numPr>
                <w:ilvl w:val="0"/>
                <w:numId w:val="37"/>
              </w:numPr>
              <w:spacing w:before="120" w:after="120" w:line="240" w:lineRule="auto"/>
              <w:ind w:firstLineChars="0"/>
              <w:jc w:val="left"/>
              <w:rPr>
                <w:rFonts w:eastAsiaTheme="minorEastAsia"/>
                <w:sz w:val="20"/>
                <w:szCs w:val="20"/>
                <w:highlight w:val="green"/>
              </w:rPr>
            </w:pPr>
            <w:r w:rsidRPr="00C41A1B">
              <w:rPr>
                <w:rFonts w:eastAsiaTheme="minorEastAsia"/>
                <w:sz w:val="20"/>
                <w:szCs w:val="20"/>
                <w:highlight w:val="green"/>
              </w:rPr>
              <w:t xml:space="preserve">When MGs and processing time T have overlap between different frequency positioning frequency layers </w:t>
            </w:r>
          </w:p>
          <w:p w:rsidR="00035AD0" w:rsidRPr="00C41A1B" w:rsidRDefault="00A83F46" w:rsidP="00035AD0">
            <w:pPr>
              <w:pStyle w:val="af8"/>
              <w:widowControl/>
              <w:numPr>
                <w:ilvl w:val="1"/>
                <w:numId w:val="37"/>
              </w:numPr>
              <w:spacing w:before="120" w:after="120" w:line="240" w:lineRule="auto"/>
              <w:ind w:firstLineChars="0"/>
              <w:jc w:val="left"/>
              <w:rPr>
                <w:rFonts w:eastAsiaTheme="minorEastAsia"/>
                <w:i/>
                <w:iCs/>
                <w:sz w:val="20"/>
                <w:szCs w:val="20"/>
                <w:highlight w:val="gree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gree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green"/>
                    </w:rPr>
                    <m:t>RSTD, total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highlight w:val="green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highlight w:val="gree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green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highlight w:val="gree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highlight w:val="gree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highlight w:val="green"/>
                        </w:rPr>
                        <m:t>RSTD,i</m:t>
                      </m:r>
                    </m:sub>
                  </m:sSub>
                </m:e>
              </m:nary>
            </m:oMath>
            <w:r w:rsidR="00035AD0" w:rsidRPr="00C41A1B">
              <w:rPr>
                <w:rFonts w:eastAsiaTheme="minorEastAsia"/>
                <w:i/>
                <w:iCs/>
                <w:sz w:val="20"/>
                <w:szCs w:val="20"/>
                <w:highlight w:val="green"/>
              </w:rPr>
              <w:t>+X</w:t>
            </w:r>
          </w:p>
          <w:p w:rsidR="007A7198" w:rsidRPr="00EE4A21" w:rsidRDefault="00197880" w:rsidP="00197880">
            <w:pPr>
              <w:rPr>
                <w:b/>
                <w:lang w:eastAsia="zh-CN"/>
              </w:rPr>
            </w:pPr>
            <w:r w:rsidRPr="00C41A1B">
              <w:rPr>
                <w:rFonts w:eastAsia="Yu Mincho"/>
                <w:highlight w:val="green"/>
                <w:lang w:val="en-US"/>
              </w:rPr>
              <w:t xml:space="preserve">Agreement: X =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highlight w:val="gree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iCs/>
                          <w:highlight w:val="gree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highlight w:val="green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highlight w:val="green"/>
                          <w:lang w:eastAsia="zh-CN"/>
                        </w:rPr>
                        <m:t>layer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highlight w:val="green"/>
                      <w:lang w:eastAsia="zh-CN"/>
                    </w:rPr>
                    <m:t>-1</m:t>
                  </m:r>
                </m:e>
              </m:d>
              <m:r>
                <w:rPr>
                  <w:rFonts w:ascii="Cambria Math" w:eastAsiaTheme="minorEastAsia" w:hAnsi="Cambria Math" w:hint="eastAsia"/>
                  <w:highlight w:val="green"/>
                  <w:lang w:eastAsia="zh-CN"/>
                </w:rPr>
                <m:t>×</m:t>
              </m:r>
              <m:func>
                <m:func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highlight w:val="gree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highlight w:val="green"/>
                      <w:lang w:eastAsia="zh-CN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iCs/>
                          <w:highlight w:val="gree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Cs/>
                              <w:i/>
                              <w:iCs/>
                              <w:highlight w:val="gree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highlight w:val="green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highlight w:val="green"/>
                              <w:lang w:eastAsia="zh-CN"/>
                            </w:rPr>
                            <m:t>effect,</m:t>
                          </m:r>
                          <m:r>
                            <w:rPr>
                              <w:rFonts w:ascii="Cambria Math" w:eastAsiaTheme="minorEastAsia" w:hAnsi="Cambria Math"/>
                              <w:highlight w:val="green"/>
                              <w:lang w:eastAsia="zh-CN"/>
                            </w:rPr>
                            <m:t>i</m:t>
                          </m:r>
                        </m:sub>
                      </m:sSub>
                    </m:e>
                  </m:d>
                </m:e>
              </m:func>
            </m:oMath>
            <w:r w:rsidRPr="00C41A1B">
              <w:rPr>
                <w:rFonts w:eastAsia="Yu Mincho"/>
                <w:bCs/>
                <w:iCs/>
                <w:highlight w:val="green"/>
                <w:lang w:eastAsia="zh-CN"/>
              </w:rPr>
              <w:t>.</w:t>
            </w:r>
          </w:p>
        </w:tc>
      </w:tr>
    </w:tbl>
    <w:p w:rsidR="00DD4B31" w:rsidRDefault="00EE4A21" w:rsidP="00E604B3">
      <w:pPr>
        <w:spacing w:beforeLines="100" w:before="240" w:after="0"/>
        <w:rPr>
          <w:bCs/>
          <w:kern w:val="24"/>
          <w:lang w:eastAsia="zh-CN"/>
        </w:rPr>
      </w:pPr>
      <w:r>
        <w:rPr>
          <w:bCs/>
          <w:kern w:val="24"/>
          <w:lang w:eastAsia="zh-CN"/>
        </w:rPr>
        <w:t>F</w:t>
      </w:r>
      <w:r>
        <w:rPr>
          <w:rFonts w:hint="eastAsia"/>
          <w:bCs/>
          <w:kern w:val="24"/>
          <w:lang w:eastAsia="zh-CN"/>
        </w:rPr>
        <w:t>rom the conclusions above</w:t>
      </w:r>
      <w:r w:rsidR="00DE5435">
        <w:rPr>
          <w:rFonts w:hint="eastAsia"/>
          <w:bCs/>
          <w:kern w:val="24"/>
          <w:lang w:eastAsia="zh-CN"/>
        </w:rPr>
        <w:t xml:space="preserve">, </w:t>
      </w:r>
      <w:r>
        <w:rPr>
          <w:rFonts w:hint="eastAsia"/>
          <w:bCs/>
          <w:kern w:val="24"/>
          <w:lang w:eastAsia="zh-CN"/>
        </w:rPr>
        <w:t xml:space="preserve">the measurement requirements of RSTD are basically defined. </w:t>
      </w:r>
      <w:r>
        <w:rPr>
          <w:bCs/>
          <w:kern w:val="24"/>
          <w:lang w:eastAsia="zh-CN"/>
        </w:rPr>
        <w:t>B</w:t>
      </w:r>
      <w:r>
        <w:rPr>
          <w:rFonts w:hint="eastAsia"/>
          <w:bCs/>
          <w:kern w:val="24"/>
          <w:lang w:eastAsia="zh-CN"/>
        </w:rPr>
        <w:t xml:space="preserve">ut </w:t>
      </w:r>
      <w:r w:rsidR="00B56304">
        <w:rPr>
          <w:rFonts w:hint="eastAsia"/>
          <w:bCs/>
          <w:kern w:val="24"/>
          <w:lang w:eastAsia="zh-CN"/>
        </w:rPr>
        <w:t xml:space="preserve">there are still </w:t>
      </w:r>
      <w:r w:rsidR="007D4E20">
        <w:rPr>
          <w:rFonts w:hint="eastAsia"/>
          <w:bCs/>
          <w:kern w:val="24"/>
          <w:lang w:eastAsia="zh-CN"/>
        </w:rPr>
        <w:t>some</w:t>
      </w:r>
      <w:r w:rsidR="00D558AD">
        <w:rPr>
          <w:rFonts w:hint="eastAsia"/>
          <w:bCs/>
          <w:kern w:val="24"/>
          <w:lang w:eastAsia="zh-CN"/>
        </w:rPr>
        <w:t xml:space="preserve"> open</w:t>
      </w:r>
      <w:r w:rsidR="00B56304">
        <w:rPr>
          <w:rFonts w:hint="eastAsia"/>
          <w:bCs/>
          <w:kern w:val="24"/>
          <w:lang w:eastAsia="zh-CN"/>
        </w:rPr>
        <w:t xml:space="preserve"> issues need to be discussed</w:t>
      </w:r>
      <w:r>
        <w:rPr>
          <w:rFonts w:hint="eastAsia"/>
          <w:bCs/>
          <w:kern w:val="24"/>
          <w:lang w:eastAsia="zh-CN"/>
        </w:rPr>
        <w:t xml:space="preserve"> in this meeting</w:t>
      </w:r>
      <w:r w:rsidR="007423C0">
        <w:rPr>
          <w:rFonts w:hint="eastAsia"/>
          <w:bCs/>
          <w:kern w:val="24"/>
          <w:lang w:eastAsia="zh-CN"/>
        </w:rPr>
        <w:t xml:space="preserve"> which are captured in the agreed WF [2]</w:t>
      </w:r>
      <w:r w:rsidR="00DD4B31">
        <w:rPr>
          <w:rFonts w:hint="eastAsia"/>
          <w:bCs/>
          <w:kern w:val="24"/>
          <w:lang w:eastAsia="zh-CN"/>
        </w:rPr>
        <w:t xml:space="preserve"> as below</w:t>
      </w:r>
      <w:r w:rsidR="00B367C1">
        <w:rPr>
          <w:rFonts w:hint="eastAsia"/>
          <w:bCs/>
          <w:kern w:val="24"/>
          <w:lang w:eastAsia="zh-CN"/>
        </w:rPr>
        <w:t>.</w:t>
      </w:r>
      <w:r w:rsidR="00DD4B31">
        <w:rPr>
          <w:rFonts w:hint="eastAsia"/>
          <w:bCs/>
          <w:kern w:val="24"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D4B31" w:rsidTr="00DD4B31">
        <w:trPr>
          <w:trHeight w:val="5660"/>
        </w:trPr>
        <w:tc>
          <w:tcPr>
            <w:tcW w:w="9857" w:type="dxa"/>
          </w:tcPr>
          <w:p w:rsidR="00260A69" w:rsidRPr="00DD4B31" w:rsidRDefault="008854A6" w:rsidP="00DD4B31">
            <w:pPr>
              <w:numPr>
                <w:ilvl w:val="0"/>
                <w:numId w:val="38"/>
              </w:numPr>
              <w:tabs>
                <w:tab w:val="num" w:pos="720"/>
              </w:tabs>
              <w:rPr>
                <w:bCs/>
                <w:kern w:val="24"/>
                <w:lang w:val="en-US" w:eastAsia="zh-CN"/>
              </w:rPr>
            </w:pPr>
            <w:r w:rsidRPr="00DD4B31">
              <w:rPr>
                <w:bCs/>
                <w:kern w:val="24"/>
                <w:lang w:eastAsia="zh-CN"/>
              </w:rPr>
              <w:lastRenderedPageBreak/>
              <w:t>Open issues to be discussed at RAN4#97-e</w:t>
            </w:r>
          </w:p>
          <w:p w:rsidR="00260A69" w:rsidRPr="00DD4B31" w:rsidRDefault="008854A6" w:rsidP="00DD4B31">
            <w:pPr>
              <w:numPr>
                <w:ilvl w:val="1"/>
                <w:numId w:val="38"/>
              </w:numPr>
              <w:rPr>
                <w:bCs/>
                <w:kern w:val="24"/>
                <w:lang w:val="en-US" w:eastAsia="zh-CN"/>
              </w:rPr>
            </w:pPr>
            <w:r w:rsidRPr="00DD4B31">
              <w:rPr>
                <w:bCs/>
                <w:kern w:val="24"/>
                <w:lang w:eastAsia="zh-CN"/>
              </w:rPr>
              <w:t xml:space="preserve">Calculation of PRS </w:t>
            </w:r>
            <w:r w:rsidRPr="00DD4B31">
              <w:rPr>
                <w:bCs/>
                <w:kern w:val="24"/>
                <w:lang w:val="en-US" w:eastAsia="zh-CN"/>
              </w:rPr>
              <w:t xml:space="preserve">sample </w:t>
            </w:r>
            <w:r w:rsidRPr="00DD4B31">
              <w:rPr>
                <w:bCs/>
                <w:kern w:val="24"/>
                <w:lang w:eastAsia="zh-CN"/>
              </w:rPr>
              <w:t>duration</w:t>
            </w:r>
          </w:p>
          <w:p w:rsidR="00260A69" w:rsidRPr="00DD4B31" w:rsidRDefault="008854A6" w:rsidP="00DD4B31">
            <w:pPr>
              <w:numPr>
                <w:ilvl w:val="2"/>
                <w:numId w:val="38"/>
              </w:numPr>
              <w:tabs>
                <w:tab w:val="clear" w:pos="1800"/>
                <w:tab w:val="num" w:pos="2160"/>
              </w:tabs>
              <w:rPr>
                <w:bCs/>
                <w:kern w:val="24"/>
                <w:lang w:val="en-US" w:eastAsia="zh-CN"/>
              </w:rPr>
            </w:pPr>
            <w:r w:rsidRPr="00DD4B31">
              <w:rPr>
                <w:bCs/>
                <w:kern w:val="24"/>
                <w:lang w:val="en-US" w:eastAsia="zh-CN"/>
              </w:rPr>
              <w:t xml:space="preserve">Option 1: Based on the type (type 1 or type 2) as UE used to report {N,T} </w:t>
            </w:r>
          </w:p>
          <w:p w:rsidR="00260A69" w:rsidRPr="00DD4B31" w:rsidRDefault="008854A6" w:rsidP="00DD4B31">
            <w:pPr>
              <w:numPr>
                <w:ilvl w:val="2"/>
                <w:numId w:val="38"/>
              </w:numPr>
              <w:tabs>
                <w:tab w:val="clear" w:pos="1800"/>
                <w:tab w:val="num" w:pos="2160"/>
              </w:tabs>
              <w:rPr>
                <w:bCs/>
                <w:kern w:val="24"/>
                <w:lang w:val="en-US" w:eastAsia="zh-CN"/>
              </w:rPr>
            </w:pPr>
            <w:r w:rsidRPr="00DD4B31">
              <w:rPr>
                <w:bCs/>
                <w:kern w:val="24"/>
                <w:lang w:val="en-US" w:eastAsia="zh-CN"/>
              </w:rPr>
              <w:t>Option 2: Based on Type 2. RSTD measurement period for Type 1 PRS duration calculation shall be no longer than Type 2.</w:t>
            </w:r>
          </w:p>
          <w:p w:rsidR="00260A69" w:rsidRPr="00DD4B31" w:rsidRDefault="008854A6" w:rsidP="00DD4B31">
            <w:pPr>
              <w:numPr>
                <w:ilvl w:val="2"/>
                <w:numId w:val="38"/>
              </w:numPr>
              <w:tabs>
                <w:tab w:val="clear" w:pos="1800"/>
                <w:tab w:val="num" w:pos="2160"/>
              </w:tabs>
              <w:rPr>
                <w:bCs/>
                <w:kern w:val="24"/>
                <w:lang w:val="en-US" w:eastAsia="zh-CN"/>
              </w:rPr>
            </w:pPr>
            <w:r w:rsidRPr="00DD4B31">
              <w:rPr>
                <w:bCs/>
                <w:kern w:val="24"/>
                <w:lang w:val="en-US" w:eastAsia="zh-CN"/>
              </w:rPr>
              <w:t>Other options are not precluded</w:t>
            </w:r>
          </w:p>
          <w:p w:rsidR="00260A69" w:rsidRPr="00DD4B31" w:rsidRDefault="008854A6" w:rsidP="00DD4B31">
            <w:pPr>
              <w:numPr>
                <w:ilvl w:val="1"/>
                <w:numId w:val="38"/>
              </w:numPr>
              <w:rPr>
                <w:bCs/>
                <w:kern w:val="24"/>
                <w:lang w:val="en-US" w:eastAsia="zh-CN"/>
              </w:rPr>
            </w:pPr>
            <w:r w:rsidRPr="00DD4B31">
              <w:rPr>
                <w:bCs/>
                <w:kern w:val="24"/>
                <w:lang w:val="en-US" w:eastAsia="zh-CN"/>
              </w:rPr>
              <w:t>Multiple PRS periodicities</w:t>
            </w:r>
          </w:p>
          <w:p w:rsidR="00260A69" w:rsidRPr="00DD4B31" w:rsidRDefault="008854A6" w:rsidP="00DD4B31">
            <w:pPr>
              <w:numPr>
                <w:ilvl w:val="2"/>
                <w:numId w:val="38"/>
              </w:numPr>
              <w:tabs>
                <w:tab w:val="clear" w:pos="1800"/>
                <w:tab w:val="num" w:pos="2160"/>
              </w:tabs>
              <w:rPr>
                <w:bCs/>
                <w:kern w:val="24"/>
                <w:lang w:val="en-US" w:eastAsia="zh-CN"/>
              </w:rPr>
            </w:pPr>
            <w:r w:rsidRPr="00DD4B31">
              <w:rPr>
                <w:bCs/>
                <w:kern w:val="24"/>
                <w:lang w:val="en-US" w:eastAsia="zh-CN"/>
              </w:rPr>
              <w:t xml:space="preserve">Option 1: Use the maximum PRS resource periodicity among all PRS resource in a same positioning frequency layer </w:t>
            </w:r>
          </w:p>
          <w:p w:rsidR="00260A69" w:rsidRPr="00DD4B31" w:rsidRDefault="008854A6" w:rsidP="00DD4B31">
            <w:pPr>
              <w:numPr>
                <w:ilvl w:val="2"/>
                <w:numId w:val="38"/>
              </w:numPr>
              <w:tabs>
                <w:tab w:val="clear" w:pos="1800"/>
                <w:tab w:val="num" w:pos="2160"/>
              </w:tabs>
              <w:rPr>
                <w:bCs/>
                <w:kern w:val="24"/>
                <w:lang w:val="en-US" w:eastAsia="zh-CN"/>
              </w:rPr>
            </w:pPr>
            <w:r w:rsidRPr="00DD4B31">
              <w:rPr>
                <w:bCs/>
                <w:kern w:val="24"/>
                <w:lang w:val="en-US" w:eastAsia="zh-CN"/>
              </w:rPr>
              <w:t>Option 2: Use the maximum PRS resource periodicity among all PRS resource among all configured PRS frequency layers.</w:t>
            </w:r>
          </w:p>
          <w:p w:rsidR="00260A69" w:rsidRPr="00DD4B31" w:rsidRDefault="008854A6" w:rsidP="00DD4B31">
            <w:pPr>
              <w:numPr>
                <w:ilvl w:val="1"/>
                <w:numId w:val="38"/>
              </w:numPr>
              <w:rPr>
                <w:bCs/>
                <w:kern w:val="24"/>
                <w:lang w:val="en-US" w:eastAsia="zh-CN"/>
              </w:rPr>
            </w:pPr>
            <w:r w:rsidRPr="00DD4B31">
              <w:rPr>
                <w:bCs/>
                <w:kern w:val="24"/>
                <w:lang w:val="en-US" w:eastAsia="zh-CN"/>
              </w:rPr>
              <w:t>Measurement period extension due to SSB collision</w:t>
            </w:r>
          </w:p>
          <w:p w:rsidR="00260A69" w:rsidRPr="00DD4B31" w:rsidRDefault="008854A6" w:rsidP="00DD4B31">
            <w:pPr>
              <w:numPr>
                <w:ilvl w:val="2"/>
                <w:numId w:val="38"/>
              </w:numPr>
              <w:tabs>
                <w:tab w:val="clear" w:pos="1800"/>
                <w:tab w:val="num" w:pos="2160"/>
              </w:tabs>
              <w:rPr>
                <w:bCs/>
                <w:kern w:val="24"/>
                <w:lang w:val="en-US" w:eastAsia="zh-CN"/>
              </w:rPr>
            </w:pPr>
            <w:r w:rsidRPr="00DD4B31">
              <w:rPr>
                <w:bCs/>
                <w:kern w:val="24"/>
                <w:lang w:val="en-US" w:eastAsia="zh-CN"/>
              </w:rPr>
              <w:t xml:space="preserve">Option 1: RSTD measurement period to be defined for cases when PRS occasions are not dropped </w:t>
            </w:r>
          </w:p>
          <w:p w:rsidR="00260A69" w:rsidRPr="00DD4B31" w:rsidRDefault="008854A6" w:rsidP="00DD4B31">
            <w:pPr>
              <w:numPr>
                <w:ilvl w:val="2"/>
                <w:numId w:val="38"/>
              </w:numPr>
              <w:tabs>
                <w:tab w:val="clear" w:pos="1800"/>
                <w:tab w:val="num" w:pos="2160"/>
              </w:tabs>
              <w:rPr>
                <w:bCs/>
                <w:kern w:val="24"/>
                <w:lang w:val="en-US" w:eastAsia="zh-CN"/>
              </w:rPr>
            </w:pPr>
            <w:r w:rsidRPr="00DD4B31">
              <w:rPr>
                <w:bCs/>
                <w:kern w:val="24"/>
                <w:lang w:val="en-US" w:eastAsia="zh-CN"/>
              </w:rPr>
              <w:t>Option 2: The RSTD measurement period can be extended to compensate for the number of PRS symbols not available at the UE due to their overlap with SSB symbols</w:t>
            </w:r>
          </w:p>
          <w:p w:rsidR="00260A69" w:rsidRPr="00DD4B31" w:rsidRDefault="008854A6" w:rsidP="00DD4B31">
            <w:pPr>
              <w:numPr>
                <w:ilvl w:val="2"/>
                <w:numId w:val="38"/>
              </w:numPr>
              <w:tabs>
                <w:tab w:val="clear" w:pos="1800"/>
                <w:tab w:val="num" w:pos="2160"/>
              </w:tabs>
              <w:rPr>
                <w:bCs/>
                <w:kern w:val="24"/>
                <w:lang w:val="en-US" w:eastAsia="zh-CN"/>
              </w:rPr>
            </w:pPr>
            <w:r w:rsidRPr="00DD4B31">
              <w:rPr>
                <w:bCs/>
                <w:kern w:val="24"/>
                <w:lang w:val="en-US" w:eastAsia="zh-CN"/>
              </w:rPr>
              <w:t>Option 3: The same measurement period requirement shall be met, regardless of whether some of the PRS symbols are dropped or not during this measurement period</w:t>
            </w:r>
          </w:p>
          <w:p w:rsidR="00260A69" w:rsidRPr="00DD4B31" w:rsidRDefault="008854A6" w:rsidP="00DD4B31">
            <w:pPr>
              <w:numPr>
                <w:ilvl w:val="1"/>
                <w:numId w:val="38"/>
              </w:numPr>
              <w:rPr>
                <w:bCs/>
                <w:kern w:val="24"/>
                <w:lang w:val="en-US" w:eastAsia="zh-CN"/>
              </w:rPr>
            </w:pPr>
            <w:r w:rsidRPr="00DD4B31">
              <w:rPr>
                <w:bCs/>
                <w:kern w:val="24"/>
                <w:lang w:val="en-US" w:eastAsia="zh-CN"/>
              </w:rPr>
              <w:t>Measurement period when configured with PRS-RSRP</w:t>
            </w:r>
          </w:p>
          <w:p w:rsidR="00260A69" w:rsidRPr="00DD4B31" w:rsidRDefault="008854A6" w:rsidP="00DD4B31">
            <w:pPr>
              <w:numPr>
                <w:ilvl w:val="2"/>
                <w:numId w:val="38"/>
              </w:numPr>
              <w:tabs>
                <w:tab w:val="clear" w:pos="1800"/>
                <w:tab w:val="num" w:pos="2160"/>
              </w:tabs>
              <w:rPr>
                <w:bCs/>
                <w:kern w:val="24"/>
                <w:lang w:val="en-US" w:eastAsia="zh-CN"/>
              </w:rPr>
            </w:pPr>
            <w:r w:rsidRPr="00DD4B31">
              <w:rPr>
                <w:bCs/>
                <w:kern w:val="24"/>
                <w:lang w:val="en-US" w:eastAsia="zh-CN"/>
              </w:rPr>
              <w:t>Option 1: If RSTD is configured together with PRS-RSRP, then the measurement periods for both measurements are defined as: max(T</w:t>
            </w:r>
            <w:r w:rsidRPr="00DD4B31">
              <w:rPr>
                <w:bCs/>
                <w:kern w:val="24"/>
                <w:vertAlign w:val="subscript"/>
                <w:lang w:val="en-US" w:eastAsia="zh-CN"/>
              </w:rPr>
              <w:t>RSTD</w:t>
            </w:r>
            <w:r w:rsidRPr="00DD4B31">
              <w:rPr>
                <w:bCs/>
                <w:kern w:val="24"/>
                <w:lang w:val="en-US" w:eastAsia="zh-CN"/>
              </w:rPr>
              <w:t>,T</w:t>
            </w:r>
            <w:r w:rsidRPr="00DD4B31">
              <w:rPr>
                <w:bCs/>
                <w:kern w:val="24"/>
                <w:vertAlign w:val="subscript"/>
                <w:lang w:val="en-US" w:eastAsia="zh-CN"/>
              </w:rPr>
              <w:t>PRS-RSRP</w:t>
            </w:r>
            <w:r w:rsidRPr="00DD4B31">
              <w:rPr>
                <w:bCs/>
                <w:kern w:val="24"/>
                <w:lang w:val="en-US" w:eastAsia="zh-CN"/>
              </w:rPr>
              <w:t>), where T</w:t>
            </w:r>
            <w:r w:rsidRPr="00DD4B31">
              <w:rPr>
                <w:bCs/>
                <w:kern w:val="24"/>
                <w:vertAlign w:val="subscript"/>
                <w:lang w:val="en-US" w:eastAsia="zh-CN"/>
              </w:rPr>
              <w:t>PRS-RSRP</w:t>
            </w:r>
            <w:r w:rsidRPr="00DD4B31">
              <w:rPr>
                <w:bCs/>
                <w:kern w:val="24"/>
                <w:lang w:val="en-US" w:eastAsia="zh-CN"/>
              </w:rPr>
              <w:t xml:space="preserve"> and T</w:t>
            </w:r>
            <w:r w:rsidRPr="00DD4B31">
              <w:rPr>
                <w:bCs/>
                <w:kern w:val="24"/>
                <w:vertAlign w:val="subscript"/>
                <w:lang w:val="en-US" w:eastAsia="zh-CN"/>
              </w:rPr>
              <w:t>RSTD</w:t>
            </w:r>
            <w:r w:rsidRPr="00DD4B31">
              <w:rPr>
                <w:bCs/>
                <w:kern w:val="24"/>
                <w:lang w:val="en-US" w:eastAsia="zh-CN"/>
              </w:rPr>
              <w:t xml:space="preserve"> are the measurement periods for PRS-RSRP and RSTD, when configured without other measurements. </w:t>
            </w:r>
          </w:p>
          <w:p w:rsidR="00DD4B31" w:rsidRPr="00DD4B31" w:rsidRDefault="008854A6" w:rsidP="009826EC">
            <w:pPr>
              <w:numPr>
                <w:ilvl w:val="2"/>
                <w:numId w:val="38"/>
              </w:numPr>
              <w:tabs>
                <w:tab w:val="clear" w:pos="1800"/>
                <w:tab w:val="num" w:pos="2160"/>
              </w:tabs>
              <w:rPr>
                <w:bCs/>
                <w:kern w:val="24"/>
                <w:lang w:val="en-US" w:eastAsia="zh-CN"/>
              </w:rPr>
            </w:pPr>
            <w:r w:rsidRPr="00DD4B31">
              <w:rPr>
                <w:bCs/>
                <w:kern w:val="24"/>
                <w:lang w:val="en-US" w:eastAsia="zh-CN"/>
              </w:rPr>
              <w:t>Option 2: RSTD measurement period is not impacted by PRS-RSRP measurement.</w:t>
            </w:r>
          </w:p>
        </w:tc>
      </w:tr>
    </w:tbl>
    <w:p w:rsidR="0031254B" w:rsidRDefault="0031254B" w:rsidP="00A40A4B">
      <w:pPr>
        <w:pStyle w:val="af0"/>
        <w:spacing w:line="360" w:lineRule="auto"/>
        <w:rPr>
          <w:bCs/>
          <w:kern w:val="24"/>
          <w:lang w:eastAsia="zh-CN"/>
        </w:rPr>
      </w:pPr>
    </w:p>
    <w:p w:rsidR="00DF725C" w:rsidRPr="00E24062" w:rsidRDefault="00F308EE" w:rsidP="00A40A4B">
      <w:pPr>
        <w:pStyle w:val="af0"/>
        <w:spacing w:line="360" w:lineRule="auto"/>
        <w:rPr>
          <w:sz w:val="18"/>
          <w:lang w:val="en-US"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have some </w:t>
      </w:r>
      <w:r w:rsidR="008B09B6">
        <w:rPr>
          <w:rFonts w:hint="eastAsia"/>
          <w:lang w:eastAsia="zh-CN"/>
        </w:rPr>
        <w:t xml:space="preserve">further </w:t>
      </w:r>
      <w:r w:rsidRPr="00E24062">
        <w:rPr>
          <w:rFonts w:hint="eastAsia"/>
          <w:lang w:eastAsia="zh-CN"/>
        </w:rPr>
        <w:t>discussion on the remaining issues and give our proposals.</w:t>
      </w:r>
    </w:p>
    <w:p w:rsidR="00C93BB0" w:rsidRPr="00F1512D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226024" w:rsidRDefault="00D370E9" w:rsidP="0018703C">
      <w:pPr>
        <w:pStyle w:val="2"/>
        <w:rPr>
          <w:lang w:val="en-US" w:eastAsia="zh-CN"/>
        </w:rPr>
      </w:pPr>
      <w:r>
        <w:rPr>
          <w:rFonts w:hint="eastAsia"/>
          <w:lang w:val="en-US"/>
        </w:rPr>
        <w:t>2.</w:t>
      </w:r>
      <w:r w:rsidR="00E9261B">
        <w:rPr>
          <w:rFonts w:hint="eastAsia"/>
          <w:lang w:val="en-US" w:eastAsia="zh-CN"/>
        </w:rPr>
        <w:t>1</w:t>
      </w:r>
      <w:r>
        <w:rPr>
          <w:rFonts w:hint="eastAsia"/>
          <w:lang w:val="en-US"/>
        </w:rPr>
        <w:t xml:space="preserve"> </w:t>
      </w:r>
      <w:r w:rsidR="00FF63F9" w:rsidRPr="00FF63F9">
        <w:rPr>
          <w:lang w:val="en-US" w:eastAsia="zh-CN"/>
        </w:rPr>
        <w:t>Calculation of PRS sample duration</w:t>
      </w:r>
    </w:p>
    <w:p w:rsidR="00C6353B" w:rsidRDefault="00FF63F9" w:rsidP="00FF63F9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rom the </w:t>
      </w:r>
      <w:r w:rsidR="006D2C2A">
        <w:rPr>
          <w:rFonts w:hint="eastAsia"/>
          <w:lang w:val="en-US" w:eastAsia="zh-CN"/>
        </w:rPr>
        <w:t xml:space="preserve">agreements of RSTD measurement period, the measurement delay is related to the PRS sample duration. </w:t>
      </w:r>
      <w:r w:rsidR="006D2C2A">
        <w:rPr>
          <w:lang w:val="en-US" w:eastAsia="zh-CN"/>
        </w:rPr>
        <w:t>A</w:t>
      </w:r>
      <w:r w:rsidR="006D2C2A">
        <w:rPr>
          <w:rFonts w:hint="eastAsia"/>
          <w:lang w:val="en-US" w:eastAsia="zh-CN"/>
        </w:rPr>
        <w:t>ccording to RAN1</w:t>
      </w:r>
      <w:r w:rsidR="006D2C2A">
        <w:rPr>
          <w:lang w:val="en-US" w:eastAsia="zh-CN"/>
        </w:rPr>
        <w:t>’</w:t>
      </w:r>
      <w:r w:rsidR="006D2C2A">
        <w:rPr>
          <w:rFonts w:hint="eastAsia"/>
          <w:lang w:val="en-US" w:eastAsia="zh-CN"/>
        </w:rPr>
        <w:t xml:space="preserve">s agreement in [3], the PRS sample duration can be calculated in two different ways (Type 1 and type 2) </w:t>
      </w:r>
      <w:r w:rsidR="006D2C2A">
        <w:rPr>
          <w:lang w:val="en-US" w:eastAsia="zh-CN"/>
        </w:rPr>
        <w:t>and</w:t>
      </w:r>
      <w:r w:rsidR="006D2C2A">
        <w:rPr>
          <w:rFonts w:hint="eastAsia"/>
          <w:lang w:val="en-US" w:eastAsia="zh-CN"/>
        </w:rPr>
        <w:t xml:space="preserve"> reported as UE capability.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6353B" w:rsidTr="00C6353B">
        <w:tc>
          <w:tcPr>
            <w:tcW w:w="9857" w:type="dxa"/>
          </w:tcPr>
          <w:p w:rsidR="00C6353B" w:rsidRDefault="00C6353B" w:rsidP="00C6353B">
            <w:pPr>
              <w:jc w:val="both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highlight w:val="green"/>
                <w:lang w:eastAsia="zh-CN"/>
              </w:rPr>
              <w:t>Agreement:</w:t>
            </w:r>
          </w:p>
          <w:p w:rsidR="00C6353B" w:rsidRDefault="00C6353B" w:rsidP="00C6353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360"/>
              <w:jc w:val="both"/>
              <w:textAlignment w:val="baseline"/>
              <w:rPr>
                <w:rFonts w:eastAsia="Batang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For the purpose of DL PRS processing capability, the duration of DL PRS symbols (</w:t>
            </w:r>
            <w:r>
              <w:rPr>
                <w:rFonts w:ascii="Times" w:eastAsia="Batang" w:hAnsi="Times"/>
                <w:i/>
                <w:iCs/>
                <w:lang w:eastAsia="zh-CN"/>
              </w:rPr>
              <w:t>K</w:t>
            </w:r>
            <w:r>
              <w:rPr>
                <w:rFonts w:ascii="Times" w:eastAsia="Batang" w:hAnsi="Times"/>
                <w:lang w:eastAsia="zh-CN"/>
              </w:rPr>
              <w:t xml:space="preserve">) in ms within any </w:t>
            </w:r>
            <w:r>
              <w:rPr>
                <w:rFonts w:ascii="Times" w:eastAsia="Batang" w:hAnsi="Times"/>
                <w:i/>
                <w:iCs/>
                <w:lang w:eastAsia="zh-CN"/>
              </w:rPr>
              <w:t>P</w:t>
            </w:r>
            <w:r>
              <w:rPr>
                <w:rFonts w:ascii="Times" w:eastAsia="Batang" w:hAnsi="Times"/>
                <w:lang w:eastAsia="zh-CN"/>
              </w:rPr>
              <w:t xml:space="preserve"> msec window, is calculated by</w:t>
            </w:r>
          </w:p>
          <w:p w:rsidR="00C6353B" w:rsidRDefault="00C6353B" w:rsidP="00C6353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080"/>
              <w:jc w:val="both"/>
              <w:textAlignment w:val="baseline"/>
              <w:rPr>
                <w:rFonts w:eastAsia="Batang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Type 1 duration calculation with</w:t>
            </w:r>
          </w:p>
          <w:p w:rsidR="00C6353B" w:rsidRDefault="00C6353B" w:rsidP="00C6353B">
            <w:pPr>
              <w:ind w:left="1080"/>
              <w:jc w:val="both"/>
              <w:rPr>
                <w:rFonts w:eastAsia="Batang"/>
                <w:lang w:eastAsia="zh-CN"/>
              </w:rPr>
            </w:pPr>
            <w:r>
              <w:rPr>
                <w:rFonts w:ascii="Times" w:eastAsia="Batang" w:hAnsi="Times"/>
                <w:noProof/>
                <w:lang w:val="en-US" w:eastAsia="zh-CN"/>
              </w:rPr>
              <w:drawing>
                <wp:inline distT="0" distB="0" distL="0" distR="0" wp14:anchorId="5049B651" wp14:editId="36E41EB6">
                  <wp:extent cx="5943600" cy="225425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" w:eastAsia="Batang" w:hAnsi="Times"/>
                <w:lang w:eastAsia="zh-CN"/>
              </w:rPr>
              <w:fldChar w:fldCharType="begin"/>
            </w:r>
            <w:r>
              <w:rPr>
                <w:rFonts w:ascii="Times" w:eastAsia="Batang" w:hAnsi="Times"/>
                <w:lang w:eastAsia="zh-C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Calibri" w:hAnsi="Cambria Math" w:cs="Calibri"/>
                      <w:lang w:val="ru-RU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Calibri"/>
                      <w:lang w:val="ru-RU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end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 w:cs="Calibri"/>
                      <w:lang w:val="ru-RU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start</m:t>
                  </m:r>
                </m:sup>
              </m:sSubSup>
            </m:oMath>
            <w:r>
              <w:rPr>
                <w:rFonts w:ascii="Times" w:eastAsia="Batang" w:hAnsi="Times"/>
                <w:lang w:eastAsia="zh-CN"/>
              </w:rPr>
              <w:instrText xml:space="preserve"> </w:instrText>
            </w:r>
            <w:r>
              <w:rPr>
                <w:rFonts w:ascii="Times" w:eastAsia="Batang" w:hAnsi="Times"/>
                <w:lang w:eastAsia="zh-CN"/>
              </w:rPr>
              <w:fldChar w:fldCharType="end"/>
            </w:r>
          </w:p>
          <w:p w:rsidR="00C6353B" w:rsidRDefault="00C6353B" w:rsidP="00C6353B">
            <w:pPr>
              <w:spacing w:after="0"/>
              <w:ind w:left="796" w:firstLine="284"/>
              <w:jc w:val="both"/>
              <w:rPr>
                <w:rFonts w:eastAsia="Batang"/>
                <w:lang w:eastAsia="zh-CN"/>
              </w:rPr>
            </w:pPr>
            <w:r>
              <w:rPr>
                <w:rFonts w:ascii="Times" w:eastAsia="Batang" w:hAnsi="Times"/>
                <w:noProof/>
                <w:lang w:val="en-US" w:eastAsia="zh-CN"/>
              </w:rPr>
              <w:drawing>
                <wp:inline distT="0" distB="0" distL="0" distR="0" wp14:anchorId="687B0B6D" wp14:editId="5372303C">
                  <wp:extent cx="5943600" cy="2317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53B" w:rsidRDefault="00C6353B" w:rsidP="00C6353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080"/>
              <w:jc w:val="both"/>
              <w:textAlignment w:val="baseline"/>
              <w:rPr>
                <w:rFonts w:eastAsia="Batang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 xml:space="preserve">Type 2 duration calculation with </w:t>
            </w:r>
          </w:p>
          <w:p w:rsidR="00C6353B" w:rsidRDefault="00C6353B" w:rsidP="00C6353B">
            <w:pPr>
              <w:ind w:left="1080"/>
              <w:rPr>
                <w:rFonts w:ascii="Times" w:eastAsia="Batang" w:hAnsi="Times"/>
                <w:sz w:val="40"/>
                <w:szCs w:val="48"/>
              </w:rPr>
            </w:pPr>
            <w:r>
              <w:rPr>
                <w:rFonts w:ascii="Times" w:eastAsia="Batang" w:hAnsi="Times"/>
                <w:sz w:val="40"/>
                <w:szCs w:val="48"/>
              </w:rPr>
              <w:fldChar w:fldCharType="begin"/>
            </w:r>
            <w:r>
              <w:rPr>
                <w:rFonts w:ascii="Times" w:eastAsia="Batang" w:hAnsi="Times"/>
                <w:sz w:val="40"/>
                <w:szCs w:val="48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48"/>
                  <w:szCs w:val="40"/>
                  <w:lang w:eastAsia="zh-CN"/>
                </w:rPr>
                <m:t>K=</m:t>
              </m:r>
              <m:f>
                <m:fPr>
                  <m:ctrlPr>
                    <w:rPr>
                      <w:rFonts w:ascii="Cambria Math" w:eastAsia="Calibri" w:hAnsi="Cambria Math" w:cs="Calibri"/>
                      <w:i/>
                      <w:iCs/>
                      <w:sz w:val="48"/>
                      <w:szCs w:val="40"/>
                      <w:lang w:val="ru-RU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48"/>
                      <w:szCs w:val="40"/>
                      <w:lang w:eastAsia="zh-CN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Calibri"/>
                          <w:i/>
                          <w:iCs/>
                          <w:sz w:val="48"/>
                          <w:szCs w:val="40"/>
                          <w:lang w:val="ru-RU"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48"/>
                          <w:szCs w:val="40"/>
                          <w:lang w:eastAsia="zh-CN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48"/>
                          <w:szCs w:val="40"/>
                          <w:lang w:eastAsia="zh-CN"/>
                        </w:rPr>
                        <m:t>μ</m:t>
                      </m:r>
                    </m:sup>
                  </m:sSup>
                </m:den>
              </m:f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 w:cs="Calibri"/>
                      <w:i/>
                      <w:iCs/>
                      <w:sz w:val="48"/>
                      <w:szCs w:val="40"/>
                      <w:lang w:val="ru-RU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48"/>
                      <w:szCs w:val="40"/>
                      <w:lang w:eastAsia="zh-CN"/>
                    </w:rPr>
                    <m:t>S</m:t>
                  </m:r>
                </m:e>
              </m:d>
            </m:oMath>
            <w:r>
              <w:rPr>
                <w:rFonts w:ascii="Times" w:eastAsia="Batang" w:hAnsi="Times"/>
                <w:sz w:val="40"/>
                <w:szCs w:val="48"/>
              </w:rPr>
              <w:instrText xml:space="preserve"> </w:instrText>
            </w:r>
            <w:r>
              <w:rPr>
                <w:rFonts w:ascii="Times" w:eastAsia="Batang" w:hAnsi="Times"/>
                <w:sz w:val="40"/>
                <w:szCs w:val="48"/>
              </w:rPr>
              <w:fldChar w:fldCharType="separate"/>
            </w:r>
            <w:r>
              <w:rPr>
                <w:rFonts w:ascii="Times" w:eastAsia="Batang" w:hAnsi="Times"/>
                <w:noProof/>
                <w:sz w:val="40"/>
                <w:szCs w:val="48"/>
                <w:lang w:val="en-US" w:eastAsia="zh-CN"/>
              </w:rPr>
              <w:drawing>
                <wp:inline distT="0" distB="0" distL="0" distR="0" wp14:anchorId="5EB14D41" wp14:editId="52EDA030">
                  <wp:extent cx="5943600" cy="292100"/>
                  <wp:effectExtent l="0" t="0" r="0" b="0"/>
                  <wp:docPr id="5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9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" w:eastAsia="Batang" w:hAnsi="Times"/>
                <w:sz w:val="40"/>
                <w:szCs w:val="48"/>
              </w:rPr>
              <w:lastRenderedPageBreak/>
              <w:fldChar w:fldCharType="end"/>
            </w:r>
            <w:r>
              <w:rPr>
                <w:rFonts w:ascii="Times" w:eastAsia="Batang" w:hAnsi="Times"/>
                <w:lang w:eastAsia="zh-CN"/>
              </w:rPr>
              <w:t xml:space="preserve">where </w:t>
            </w:r>
          </w:p>
          <w:p w:rsidR="00C6353B" w:rsidRDefault="00C6353B" w:rsidP="00C6353B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800"/>
              <w:jc w:val="both"/>
              <w:textAlignment w:val="baseline"/>
              <w:rPr>
                <w:rFonts w:eastAsia="Batang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Type 1 or Type 2 is reported as UE capability,</w:t>
            </w:r>
          </w:p>
          <w:p w:rsidR="00C6353B" w:rsidRDefault="00C6353B" w:rsidP="00C6353B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800"/>
              <w:jc w:val="both"/>
              <w:textAlignment w:val="baseline"/>
              <w:rPr>
                <w:rFonts w:eastAsia="Batang"/>
                <w:lang w:eastAsia="zh-CN"/>
              </w:rPr>
            </w:pPr>
            <w:r>
              <w:rPr>
                <w:rFonts w:ascii="Times" w:eastAsia="Batang" w:hAnsi="Times"/>
                <w:i/>
                <w:iCs/>
                <w:lang w:eastAsia="zh-CN"/>
              </w:rPr>
              <w:t>S</w:t>
            </w:r>
            <w:r>
              <w:rPr>
                <w:rFonts w:ascii="Times" w:eastAsia="Batang" w:hAnsi="Times"/>
                <w:lang w:eastAsia="zh-CN"/>
              </w:rPr>
              <w:t xml:space="preserve"> is </w:t>
            </w:r>
            <w:r>
              <w:rPr>
                <w:rFonts w:ascii="Times" w:eastAsia="Batang" w:hAnsi="Times"/>
                <w:i/>
                <w:iCs/>
                <w:lang w:eastAsia="zh-CN"/>
              </w:rPr>
              <w:t>the</w:t>
            </w:r>
            <w:r>
              <w:rPr>
                <w:rFonts w:ascii="Times" w:eastAsia="Batang" w:hAnsi="Times"/>
                <w:lang w:eastAsia="zh-CN"/>
              </w:rPr>
              <w:t xml:space="preserve"> set of slots of a serving cell within</w:t>
            </w:r>
            <w:r>
              <w:rPr>
                <w:rFonts w:ascii="Times" w:eastAsia="Batang" w:hAnsi="Times"/>
                <w:sz w:val="40"/>
                <w:szCs w:val="40"/>
                <w:lang w:eastAsia="zh-CN"/>
              </w:rPr>
              <w:t xml:space="preserve"> </w:t>
            </w:r>
            <w:r>
              <w:rPr>
                <w:rFonts w:ascii="Times" w:eastAsia="Batang" w:hAnsi="Times"/>
                <w:lang w:eastAsia="zh-CN"/>
              </w:rPr>
              <w:t xml:space="preserve">the </w:t>
            </w:r>
            <w:r>
              <w:rPr>
                <w:rFonts w:ascii="Times" w:eastAsia="Batang" w:hAnsi="Times"/>
                <w:i/>
                <w:iCs/>
                <w:lang w:eastAsia="zh-CN"/>
              </w:rPr>
              <w:t>P</w:t>
            </w:r>
            <w:r>
              <w:rPr>
                <w:rFonts w:ascii="Times" w:eastAsia="Batang" w:hAnsi="Times"/>
                <w:lang w:eastAsia="zh-CN"/>
              </w:rPr>
              <w:t xml:space="preserve"> msec window in the positioning frequency layer that contains potential DL PRS resources considering the actual nr-DL-PRS-ExpectedRSTD, nr-DL-PRS-ExpectedRSTD-Uncertainty provided for each pair of DL PRS Resource Sets (target and reference),</w:t>
            </w:r>
          </w:p>
          <w:p w:rsidR="00C6353B" w:rsidRDefault="00C6353B" w:rsidP="00C6353B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800"/>
              <w:jc w:val="both"/>
              <w:textAlignment w:val="baseline"/>
              <w:rPr>
                <w:rFonts w:eastAsia="Batang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for Type 1, [T</w:t>
            </w:r>
            <w:r>
              <w:rPr>
                <w:rFonts w:ascii="Times" w:eastAsia="Batang" w:hAnsi="Times"/>
                <w:vertAlign w:val="subscript"/>
                <w:lang w:eastAsia="zh-CN"/>
              </w:rPr>
              <w:t>s</w:t>
            </w:r>
            <w:r>
              <w:rPr>
                <w:rFonts w:ascii="Times" w:eastAsia="Batang" w:hAnsi="Times"/>
                <w:vertAlign w:val="superscript"/>
                <w:lang w:eastAsia="zh-CN"/>
              </w:rPr>
              <w:t>start</w:t>
            </w:r>
            <w:r>
              <w:rPr>
                <w:rFonts w:ascii="Times" w:eastAsia="Batang" w:hAnsi="Times"/>
                <w:lang w:eastAsia="zh-CN"/>
              </w:rPr>
              <w:t>, T</w:t>
            </w:r>
            <w:r>
              <w:rPr>
                <w:rFonts w:ascii="Times" w:eastAsia="Batang" w:hAnsi="Times"/>
                <w:vertAlign w:val="subscript"/>
                <w:lang w:eastAsia="zh-CN"/>
              </w:rPr>
              <w:t>s</w:t>
            </w:r>
            <w:r>
              <w:rPr>
                <w:rFonts w:ascii="Times" w:eastAsia="Batang" w:hAnsi="Times"/>
                <w:vertAlign w:val="superscript"/>
                <w:lang w:eastAsia="zh-CN"/>
              </w:rPr>
              <w:t>end</w:t>
            </w:r>
            <w:r>
              <w:rPr>
                <w:rFonts w:ascii="Times" w:eastAsia="Batang" w:hAnsi="Times"/>
                <w:lang w:eastAsia="zh-CN"/>
              </w:rPr>
              <w:t>]</w:t>
            </w:r>
            <w:r>
              <w:rPr>
                <w:rFonts w:ascii="Times" w:eastAsia="Batang" w:hAnsi="Times"/>
                <w:lang w:eastAsia="zh-CN"/>
              </w:rPr>
              <w:fldChar w:fldCharType="begin"/>
            </w:r>
            <w:r>
              <w:rPr>
                <w:rFonts w:ascii="Times" w:eastAsia="Batang" w:hAnsi="Times"/>
                <w:lang w:eastAsia="zh-CN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Calibri"/>
                      <w:lang w:val="ru-RU"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 w:cs="Calibri"/>
                          <w:lang w:val="ru-RU" w:eastAsia="zh-CN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ru-RU"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ru-RU" w:eastAsia="zh-CN"/>
                        </w:rPr>
                        <m:t>s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start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, </m:t>
                  </m:r>
                  <m:sSubSup>
                    <m:sSubSupPr>
                      <m:ctrlPr>
                        <w:rPr>
                          <w:rFonts w:ascii="Cambria Math" w:eastAsia="Calibri" w:hAnsi="Cambria Math" w:cs="Calibri"/>
                          <w:lang w:val="ru-RU" w:eastAsia="zh-CN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ru-RU"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ru-RU" w:eastAsia="zh-CN"/>
                        </w:rPr>
                        <m:t>s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end</m:t>
                      </m:r>
                    </m:sup>
                  </m:sSubSup>
                </m:e>
              </m:d>
            </m:oMath>
            <w:r>
              <w:rPr>
                <w:rFonts w:ascii="Times" w:eastAsia="Batang" w:hAnsi="Times"/>
                <w:lang w:eastAsia="zh-CN"/>
              </w:rPr>
              <w:instrText xml:space="preserve"> </w:instrText>
            </w:r>
            <w:r>
              <w:rPr>
                <w:rFonts w:ascii="Times" w:eastAsia="Batang" w:hAnsi="Times"/>
                <w:lang w:eastAsia="zh-CN"/>
              </w:rPr>
              <w:fldChar w:fldCharType="separate"/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>
              <w:rPr>
                <w:rFonts w:ascii="Times" w:eastAsia="Batang" w:hAnsi="Times"/>
                <w:lang w:eastAsia="zh-CN"/>
              </w:rPr>
              <w:fldChar w:fldCharType="end"/>
            </w:r>
            <w:r>
              <w:rPr>
                <w:rFonts w:ascii="Times" w:eastAsia="Batang" w:hAnsi="Times"/>
                <w:lang w:eastAsia="zh-CN"/>
              </w:rPr>
              <w:t xml:space="preserve">is the smallest interval in ms within slot </w:t>
            </w:r>
            <m:oMath>
              <m:r>
                <w:rPr>
                  <w:rFonts w:ascii="Cambria Math" w:hAnsi="Cambria Math"/>
                  <w:lang w:val="ru-RU" w:eastAsia="zh-CN"/>
                </w:rPr>
                <m:t>s</m:t>
              </m:r>
            </m:oMath>
            <w:r>
              <w:rPr>
                <w:rFonts w:ascii="Times" w:eastAsia="Batang" w:hAnsi="Times"/>
                <w:lang w:val="ru-RU" w:eastAsia="zh-CN"/>
              </w:rPr>
              <w:t xml:space="preserve"> </w:t>
            </w:r>
            <w:r>
              <w:rPr>
                <w:rFonts w:ascii="Times" w:eastAsia="Batang" w:hAnsi="Times"/>
                <w:lang w:eastAsia="zh-CN"/>
              </w:rPr>
              <w:t xml:space="preserve">corresponding to an integer number of OFDM symbols of a serving cell that covers the union of the potential PRS symbols and determines the PRS symbol occupancy within slot </w:t>
            </w:r>
            <m:oMath>
              <m:r>
                <w:rPr>
                  <w:rFonts w:ascii="Cambria Math" w:hAnsi="Cambria Math"/>
                  <w:lang w:val="ru-RU" w:eastAsia="zh-CN"/>
                </w:rPr>
                <m:t>s</m:t>
              </m:r>
            </m:oMath>
            <w:r>
              <w:rPr>
                <w:rFonts w:ascii="Times" w:eastAsia="Batang" w:hAnsi="Times"/>
                <w:lang w:eastAsia="zh-CN"/>
              </w:rPr>
              <w:t xml:space="preserve">. </w:t>
            </w:r>
          </w:p>
          <w:p w:rsidR="00C6353B" w:rsidRDefault="00C6353B" w:rsidP="00C6353B">
            <w:pPr>
              <w:rPr>
                <w:lang w:val="en-US" w:eastAsia="zh-CN"/>
              </w:rPr>
            </w:pPr>
            <w:r>
              <w:rPr>
                <w:rFonts w:ascii="Times" w:eastAsia="Batang" w:hAnsi="Times"/>
                <w:lang w:eastAsia="zh-CN"/>
              </w:rPr>
              <w:t>Interval[T</w:t>
            </w:r>
            <w:r>
              <w:rPr>
                <w:rFonts w:ascii="Times" w:eastAsia="Batang" w:hAnsi="Times"/>
                <w:vertAlign w:val="subscript"/>
                <w:lang w:eastAsia="zh-CN"/>
              </w:rPr>
              <w:t>s</w:t>
            </w:r>
            <w:r>
              <w:rPr>
                <w:rFonts w:ascii="Times" w:eastAsia="Batang" w:hAnsi="Times"/>
                <w:vertAlign w:val="superscript"/>
                <w:lang w:eastAsia="zh-CN"/>
              </w:rPr>
              <w:t>start</w:t>
            </w:r>
            <w:r>
              <w:rPr>
                <w:rFonts w:ascii="Times" w:eastAsia="Batang" w:hAnsi="Times"/>
                <w:lang w:eastAsia="zh-CN"/>
              </w:rPr>
              <w:t>, T</w:t>
            </w:r>
            <w:r>
              <w:rPr>
                <w:rFonts w:ascii="Times" w:eastAsia="Batang" w:hAnsi="Times"/>
                <w:vertAlign w:val="subscript"/>
                <w:lang w:eastAsia="zh-CN"/>
              </w:rPr>
              <w:t>s</w:t>
            </w:r>
            <w:r>
              <w:rPr>
                <w:rFonts w:ascii="Times" w:eastAsia="Batang" w:hAnsi="Times"/>
                <w:vertAlign w:val="superscript"/>
                <w:lang w:eastAsia="zh-CN"/>
              </w:rPr>
              <w:t>end</w:t>
            </w:r>
            <w:r>
              <w:rPr>
                <w:rFonts w:ascii="Times" w:eastAsia="Batang" w:hAnsi="Times"/>
                <w:lang w:eastAsia="zh-CN"/>
              </w:rPr>
              <w:t>] considers the actual nr-DL-PRS-ExpectedRSTD, nr-DL-PRS-ExpectedRSTD-Uncertainty provided for each pair of DL PRS Resource Sets (target and reference).</w:t>
            </w:r>
          </w:p>
        </w:tc>
      </w:tr>
    </w:tbl>
    <w:p w:rsidR="00C6353B" w:rsidRDefault="00C6353B" w:rsidP="00FF63F9">
      <w:pPr>
        <w:rPr>
          <w:lang w:val="en-US" w:eastAsia="zh-CN"/>
        </w:rPr>
      </w:pPr>
    </w:p>
    <w:p w:rsidR="002A0A0B" w:rsidRDefault="006D2C2A" w:rsidP="00FF63F9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hen in our understanding, the </w:t>
      </w:r>
      <w:r w:rsidR="003973A0">
        <w:rPr>
          <w:rFonts w:hint="eastAsia"/>
          <w:lang w:val="en-US" w:eastAsia="zh-CN"/>
        </w:rPr>
        <w:t xml:space="preserve">measurement requirements should not depend on </w:t>
      </w:r>
      <w:r w:rsidR="00FA1AAA">
        <w:rPr>
          <w:rFonts w:hint="eastAsia"/>
          <w:lang w:val="en-US" w:eastAsia="zh-CN"/>
        </w:rPr>
        <w:t>a certain</w:t>
      </w:r>
      <w:r w:rsidR="003973A0">
        <w:rPr>
          <w:rFonts w:hint="eastAsia"/>
          <w:lang w:val="en-US" w:eastAsia="zh-CN"/>
        </w:rPr>
        <w:t xml:space="preserve"> calculation type of PRS duration</w:t>
      </w:r>
      <w:r w:rsidR="00FA1AAA">
        <w:rPr>
          <w:rFonts w:hint="eastAsia"/>
          <w:lang w:val="en-US" w:eastAsia="zh-CN"/>
        </w:rPr>
        <w:t xml:space="preserve">. </w:t>
      </w:r>
      <w:r w:rsidR="000F5559">
        <w:rPr>
          <w:lang w:val="en-US" w:eastAsia="zh-CN"/>
        </w:rPr>
        <w:t>W</w:t>
      </w:r>
      <w:r w:rsidR="000F5559">
        <w:rPr>
          <w:rFonts w:hint="eastAsia"/>
          <w:lang w:val="en-US" w:eastAsia="zh-CN"/>
        </w:rPr>
        <w:t xml:space="preserve">hen defining the measurement period, just the calculation results </w:t>
      </w:r>
      <w:r w:rsidR="00C94F1E">
        <w:rPr>
          <w:rFonts w:hint="eastAsia"/>
          <w:lang w:val="en-US" w:eastAsia="zh-CN"/>
        </w:rPr>
        <w:t xml:space="preserve">of sample duration </w:t>
      </w:r>
      <w:r w:rsidR="000F5559">
        <w:rPr>
          <w:rFonts w:hint="eastAsia"/>
          <w:lang w:val="en-US" w:eastAsia="zh-CN"/>
        </w:rPr>
        <w:t xml:space="preserve">are needed. </w:t>
      </w:r>
      <w:r w:rsidR="000F5559">
        <w:rPr>
          <w:lang w:val="en-US" w:eastAsia="zh-CN"/>
        </w:rPr>
        <w:t>S</w:t>
      </w:r>
      <w:r w:rsidR="000F5559">
        <w:rPr>
          <w:rFonts w:hint="eastAsia"/>
          <w:lang w:val="en-US" w:eastAsia="zh-CN"/>
        </w:rPr>
        <w:t>o UE should be able to calculate the sample duration according to its own capability.</w:t>
      </w:r>
      <w:r w:rsidR="003973A0">
        <w:rPr>
          <w:rFonts w:hint="eastAsia"/>
          <w:lang w:val="en-US" w:eastAsia="zh-CN"/>
        </w:rPr>
        <w:t xml:space="preserve"> </w:t>
      </w:r>
    </w:p>
    <w:p w:rsidR="002A0A0B" w:rsidRPr="002A0A0B" w:rsidRDefault="002A0A0B" w:rsidP="00FF63F9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nd in our opinion, the calculation way of PRS sample duration has no impact on the definition of measurement requirements in NR.</w:t>
      </w:r>
    </w:p>
    <w:p w:rsidR="00A927D7" w:rsidRPr="00765901" w:rsidRDefault="003973A0" w:rsidP="00765901">
      <w:pPr>
        <w:rPr>
          <w:b/>
          <w:lang w:val="en-US" w:eastAsia="zh-CN"/>
        </w:rPr>
      </w:pPr>
      <w:r w:rsidRPr="00543E3B">
        <w:rPr>
          <w:rFonts w:hint="eastAsia"/>
          <w:b/>
          <w:lang w:val="en-US" w:eastAsia="zh-CN"/>
        </w:rPr>
        <w:t xml:space="preserve"> </w:t>
      </w:r>
      <w:r w:rsidR="00DD23E8" w:rsidRPr="00543E3B">
        <w:rPr>
          <w:b/>
          <w:lang w:val="en-US" w:eastAsia="zh-CN"/>
        </w:rPr>
        <w:t>P</w:t>
      </w:r>
      <w:r w:rsidR="00DD23E8" w:rsidRPr="00543E3B">
        <w:rPr>
          <w:rFonts w:hint="eastAsia"/>
          <w:b/>
          <w:lang w:val="en-US" w:eastAsia="zh-CN"/>
        </w:rPr>
        <w:t>roposal 1</w:t>
      </w:r>
      <w:r w:rsidR="00286FA7">
        <w:rPr>
          <w:rFonts w:hint="eastAsia"/>
          <w:b/>
          <w:lang w:val="en-US" w:eastAsia="zh-CN"/>
        </w:rPr>
        <w:t xml:space="preserve">: </w:t>
      </w:r>
      <w:r w:rsidR="00DD23E8" w:rsidRPr="00543E3B">
        <w:rPr>
          <w:rFonts w:hint="eastAsia"/>
          <w:b/>
          <w:lang w:val="en-US" w:eastAsia="zh-CN"/>
        </w:rPr>
        <w:t>The c</w:t>
      </w:r>
      <w:r w:rsidR="00DD23E8" w:rsidRPr="00543E3B">
        <w:rPr>
          <w:b/>
          <w:lang w:val="en-US" w:eastAsia="zh-CN"/>
        </w:rPr>
        <w:t>alculation of PRS sample duration</w:t>
      </w:r>
      <w:r w:rsidR="00DD23E8" w:rsidRPr="00543E3B">
        <w:rPr>
          <w:b/>
          <w:bCs/>
          <w:kern w:val="24"/>
          <w:lang w:val="en-US" w:eastAsia="zh-CN"/>
        </w:rPr>
        <w:t xml:space="preserve"> </w:t>
      </w:r>
      <w:r w:rsidR="006A33A5" w:rsidRPr="00543E3B">
        <w:rPr>
          <w:rFonts w:hint="eastAsia"/>
          <w:b/>
          <w:bCs/>
          <w:kern w:val="24"/>
          <w:lang w:val="en-US" w:eastAsia="zh-CN"/>
        </w:rPr>
        <w:t>should be b</w:t>
      </w:r>
      <w:r w:rsidR="00DD23E8" w:rsidRPr="00543E3B">
        <w:rPr>
          <w:b/>
          <w:bCs/>
          <w:kern w:val="24"/>
          <w:lang w:val="en-US" w:eastAsia="zh-CN"/>
        </w:rPr>
        <w:t>ased on the type (type 1 or type 2) as UE used to report {N,T}</w:t>
      </w:r>
      <w:r w:rsidR="002A0A0B" w:rsidRPr="00543E3B">
        <w:rPr>
          <w:rFonts w:hint="eastAsia"/>
          <w:b/>
          <w:bCs/>
          <w:kern w:val="24"/>
          <w:lang w:val="en-US" w:eastAsia="zh-CN"/>
        </w:rPr>
        <w:t xml:space="preserve">. </w:t>
      </w:r>
      <w:r w:rsidR="00744AEA">
        <w:rPr>
          <w:rFonts w:hint="eastAsia"/>
          <w:b/>
        </w:rPr>
        <w:t xml:space="preserve"> </w:t>
      </w:r>
    </w:p>
    <w:p w:rsidR="00765901" w:rsidRDefault="00BB5A54" w:rsidP="00765901">
      <w:pPr>
        <w:pStyle w:val="2"/>
        <w:rPr>
          <w:lang w:val="en-US"/>
        </w:rPr>
      </w:pPr>
      <w:r>
        <w:rPr>
          <w:rFonts w:hint="eastAsia"/>
          <w:lang w:val="en-US" w:eastAsia="zh-CN"/>
        </w:rPr>
        <w:t xml:space="preserve">2.2 </w:t>
      </w:r>
      <w:r w:rsidR="00765901" w:rsidRPr="00765901">
        <w:rPr>
          <w:lang w:val="en-US"/>
        </w:rPr>
        <w:t>Multiple PRS periodicities</w:t>
      </w:r>
    </w:p>
    <w:p w:rsidR="006F07BB" w:rsidRDefault="001F4697" w:rsidP="006F07BB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single frequency layer measurement, w</w:t>
      </w:r>
      <w:r w:rsidR="00D94B1D">
        <w:rPr>
          <w:rFonts w:hint="eastAsia"/>
          <w:lang w:val="en-US" w:eastAsia="zh-CN"/>
        </w:rPr>
        <w:t xml:space="preserve">hen multiple PRS periodicities are configured, the RSTD measurement should be based on the maximum PRS periodicity. </w:t>
      </w:r>
      <w:r w:rsidR="001F5023">
        <w:rPr>
          <w:lang w:val="en-US" w:eastAsia="zh-CN"/>
        </w:rPr>
        <w:t>A</w:t>
      </w:r>
      <w:r w:rsidR="001F5023">
        <w:rPr>
          <w:rFonts w:hint="eastAsia"/>
          <w:lang w:val="en-US" w:eastAsia="zh-CN"/>
        </w:rPr>
        <w:t>ccording to the conclusion in last meeting</w:t>
      </w:r>
      <w:r w:rsidR="001F5023">
        <w:rPr>
          <w:rFonts w:hint="eastAsia"/>
          <w:lang w:val="en-US" w:eastAsia="zh-CN"/>
        </w:rPr>
        <w:t xml:space="preserve">, </w:t>
      </w:r>
      <w:r w:rsidR="00D94B1D">
        <w:rPr>
          <w:rFonts w:hint="eastAsia"/>
          <w:lang w:val="en-US" w:eastAsia="zh-CN"/>
        </w:rPr>
        <w:t xml:space="preserve">the total RSTD measurement </w:t>
      </w:r>
      <w:r w:rsidR="001C1C99">
        <w:rPr>
          <w:rFonts w:hint="eastAsia"/>
          <w:lang w:val="en-US" w:eastAsia="zh-CN"/>
        </w:rPr>
        <w:t xml:space="preserve">delay </w:t>
      </w:r>
      <w:r w:rsidR="00D94B1D">
        <w:rPr>
          <w:rFonts w:hint="eastAsia"/>
          <w:lang w:val="en-US" w:eastAsia="zh-CN"/>
        </w:rPr>
        <w:t xml:space="preserve">is </w:t>
      </w:r>
      <w:r w:rsidR="001C1C99">
        <w:rPr>
          <w:rFonts w:hint="eastAsia"/>
          <w:lang w:val="en-US" w:eastAsia="zh-CN"/>
        </w:rPr>
        <w:t xml:space="preserve">the summation of </w:t>
      </w:r>
      <w:r w:rsidR="00B802AA">
        <w:rPr>
          <w:rFonts w:hint="eastAsia"/>
          <w:lang w:val="en-US" w:eastAsia="zh-CN"/>
        </w:rPr>
        <w:t xml:space="preserve">the measurement </w:t>
      </w:r>
      <w:r w:rsidR="001C1C99">
        <w:rPr>
          <w:rFonts w:hint="eastAsia"/>
          <w:lang w:val="en-US" w:eastAsia="zh-CN"/>
        </w:rPr>
        <w:t xml:space="preserve">period in </w:t>
      </w:r>
      <w:r w:rsidR="00B802AA">
        <w:rPr>
          <w:rFonts w:hint="eastAsia"/>
          <w:lang w:val="en-US" w:eastAsia="zh-CN"/>
        </w:rPr>
        <w:t xml:space="preserve">each frequency layer. </w:t>
      </w:r>
      <w:r w:rsidR="00B802AA">
        <w:rPr>
          <w:lang w:val="en-US" w:eastAsia="zh-CN"/>
        </w:rPr>
        <w:t>I</w:t>
      </w:r>
      <w:r w:rsidR="00B802AA">
        <w:rPr>
          <w:rFonts w:hint="eastAsia"/>
          <w:lang w:val="en-US" w:eastAsia="zh-CN"/>
        </w:rPr>
        <w:t xml:space="preserve">t means the measurement period of each frequency layer is calculated </w:t>
      </w:r>
      <w:r w:rsidR="00BB0B5A">
        <w:rPr>
          <w:rFonts w:hint="eastAsia"/>
          <w:lang w:val="en-US" w:eastAsia="zh-CN"/>
        </w:rPr>
        <w:t xml:space="preserve">independently. </w:t>
      </w:r>
      <w:r w:rsidR="00BB0B5A">
        <w:rPr>
          <w:lang w:val="en-US" w:eastAsia="zh-CN"/>
        </w:rPr>
        <w:t>S</w:t>
      </w:r>
      <w:r w:rsidR="00BB0B5A">
        <w:rPr>
          <w:rFonts w:hint="eastAsia"/>
          <w:lang w:val="en-US" w:eastAsia="zh-CN"/>
        </w:rPr>
        <w:t xml:space="preserve">o in our opinion, the measurement period in each frequency layer should be based on the maximum PRS periodicities in this layer. </w:t>
      </w:r>
    </w:p>
    <w:p w:rsidR="00BB0B5A" w:rsidRPr="00A95A26" w:rsidRDefault="00286FA7" w:rsidP="006F07BB">
      <w:pPr>
        <w:rPr>
          <w:b/>
          <w:lang w:val="en-US" w:eastAsia="zh-CN"/>
        </w:rPr>
      </w:pPr>
      <w:r w:rsidRPr="00A95A26">
        <w:rPr>
          <w:b/>
          <w:bCs/>
          <w:kern w:val="24"/>
          <w:lang w:val="en-US" w:eastAsia="zh-CN"/>
        </w:rPr>
        <w:t>P</w:t>
      </w:r>
      <w:r w:rsidRPr="00A95A26">
        <w:rPr>
          <w:rFonts w:hint="eastAsia"/>
          <w:b/>
          <w:bCs/>
          <w:kern w:val="24"/>
          <w:lang w:val="en-US" w:eastAsia="zh-CN"/>
        </w:rPr>
        <w:t xml:space="preserve">roposal 2: </w:t>
      </w:r>
      <w:r w:rsidR="00E965DA" w:rsidRPr="00A95A26">
        <w:rPr>
          <w:rFonts w:hint="eastAsia"/>
          <w:b/>
          <w:bCs/>
          <w:kern w:val="24"/>
          <w:lang w:val="en-US" w:eastAsia="zh-CN"/>
        </w:rPr>
        <w:t>W</w:t>
      </w:r>
      <w:r w:rsidR="009D3012" w:rsidRPr="00A95A26">
        <w:rPr>
          <w:rFonts w:hint="eastAsia"/>
          <w:b/>
          <w:bCs/>
          <w:kern w:val="24"/>
          <w:lang w:val="en-US" w:eastAsia="zh-CN"/>
        </w:rPr>
        <w:t>hen multiple PRS periodicities are configured, u</w:t>
      </w:r>
      <w:r w:rsidRPr="00A95A26">
        <w:rPr>
          <w:b/>
          <w:bCs/>
          <w:kern w:val="24"/>
          <w:lang w:val="en-US" w:eastAsia="zh-CN"/>
        </w:rPr>
        <w:t>se the maximum PRS resource periodicity among all PRS resource in a same positioning frequency layer</w:t>
      </w:r>
      <w:r w:rsidR="00A95A26">
        <w:rPr>
          <w:rFonts w:hint="eastAsia"/>
          <w:b/>
          <w:bCs/>
          <w:kern w:val="24"/>
          <w:lang w:val="en-US" w:eastAsia="zh-CN"/>
        </w:rPr>
        <w:t xml:space="preserve">. </w:t>
      </w:r>
    </w:p>
    <w:p w:rsidR="00D63436" w:rsidRDefault="00A9797F" w:rsidP="00BB5A54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2.3 </w:t>
      </w:r>
      <w:r w:rsidR="00D63436" w:rsidRPr="00BB5A54">
        <w:rPr>
          <w:lang w:val="en-US" w:eastAsia="zh-CN"/>
        </w:rPr>
        <w:t>Measurement period extension due to SSB collision</w:t>
      </w:r>
    </w:p>
    <w:p w:rsidR="00BB5A54" w:rsidRPr="00E07BF5" w:rsidRDefault="00C3483B" w:rsidP="00BB5A54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our opinion</w:t>
      </w:r>
      <w:r w:rsidR="00BB5A54" w:rsidRPr="003726CF">
        <w:rPr>
          <w:rFonts w:hint="eastAsia"/>
          <w:lang w:val="en-US" w:eastAsia="zh-CN"/>
        </w:rPr>
        <w:t xml:space="preserve"> the extension due to symbol overlapping is</w:t>
      </w:r>
      <w:r w:rsidR="00BB5A54">
        <w:rPr>
          <w:rFonts w:hint="eastAsia"/>
          <w:lang w:val="en-US" w:eastAsia="zh-CN"/>
        </w:rPr>
        <w:t xml:space="preserve"> un</w:t>
      </w:r>
      <w:r w:rsidR="00BB5A54" w:rsidRPr="00E07BF5">
        <w:rPr>
          <w:rFonts w:hint="eastAsia"/>
          <w:lang w:val="en-US" w:eastAsia="zh-CN"/>
        </w:rPr>
        <w:t>nece</w:t>
      </w:r>
      <w:r w:rsidR="00BB5A54">
        <w:rPr>
          <w:rFonts w:hint="eastAsia"/>
          <w:lang w:val="en-US" w:eastAsia="zh-CN"/>
        </w:rPr>
        <w:t xml:space="preserve">ssary </w:t>
      </w:r>
      <w:r w:rsidR="00142A57">
        <w:rPr>
          <w:rFonts w:hint="eastAsia"/>
          <w:lang w:val="en-US" w:eastAsia="zh-CN"/>
        </w:rPr>
        <w:t>when defining</w:t>
      </w:r>
      <w:r w:rsidR="00BB5A54">
        <w:rPr>
          <w:rFonts w:hint="eastAsia"/>
          <w:lang w:val="en-US" w:eastAsia="zh-CN"/>
        </w:rPr>
        <w:t xml:space="preserve"> the </w:t>
      </w:r>
      <w:r w:rsidR="00BB5A54" w:rsidRPr="00E07BF5">
        <w:rPr>
          <w:lang w:val="en-US" w:eastAsia="zh-CN"/>
        </w:rPr>
        <w:t xml:space="preserve">requirements </w:t>
      </w:r>
      <w:r w:rsidR="00142A57">
        <w:rPr>
          <w:rFonts w:hint="eastAsia"/>
          <w:lang w:val="en-US" w:eastAsia="zh-CN"/>
        </w:rPr>
        <w:t xml:space="preserve">of PRS based measurement. </w:t>
      </w:r>
      <w:r w:rsidR="00142A57">
        <w:rPr>
          <w:lang w:val="en-US" w:eastAsia="zh-CN"/>
        </w:rPr>
        <w:t>T</w:t>
      </w:r>
      <w:r w:rsidR="00142A57">
        <w:rPr>
          <w:rFonts w:hint="eastAsia"/>
          <w:lang w:val="en-US" w:eastAsia="zh-CN"/>
        </w:rPr>
        <w:t xml:space="preserve">his collision is very uncertain and the requirements </w:t>
      </w:r>
      <w:r w:rsidR="00BB5A54">
        <w:rPr>
          <w:rFonts w:hint="eastAsia"/>
          <w:lang w:val="en-US" w:eastAsia="zh-CN"/>
        </w:rPr>
        <w:t>should be</w:t>
      </w:r>
      <w:r w:rsidR="00BB5A54" w:rsidRPr="00E07BF5">
        <w:rPr>
          <w:lang w:val="en-US" w:eastAsia="zh-CN"/>
        </w:rPr>
        <w:t xml:space="preserve"> defined only for the case without PRS dropping</w:t>
      </w:r>
      <w:r w:rsidR="00BB5A54">
        <w:rPr>
          <w:rFonts w:hint="eastAsia"/>
          <w:lang w:val="en-US" w:eastAsia="zh-CN"/>
        </w:rPr>
        <w:t xml:space="preserve">. </w:t>
      </w:r>
    </w:p>
    <w:p w:rsidR="00BB5A54" w:rsidRDefault="00BB5A54" w:rsidP="00BB5A54">
      <w:pPr>
        <w:rPr>
          <w:rFonts w:eastAsiaTheme="minorEastAsia"/>
          <w:szCs w:val="16"/>
          <w:lang w:val="en-US" w:eastAsia="zh-CN"/>
        </w:rPr>
      </w:pPr>
      <w:r>
        <w:rPr>
          <w:rFonts w:eastAsiaTheme="minorEastAsia"/>
          <w:szCs w:val="16"/>
          <w:lang w:val="en-US" w:eastAsia="zh-CN"/>
        </w:rPr>
        <w:t>F</w:t>
      </w:r>
      <w:r>
        <w:rPr>
          <w:rFonts w:eastAsiaTheme="minorEastAsia" w:hint="eastAsia"/>
          <w:szCs w:val="16"/>
          <w:lang w:val="en-US" w:eastAsia="zh-CN"/>
        </w:rPr>
        <w:t>or another aspect,</w:t>
      </w:r>
      <w:r w:rsidRPr="00D64FA0">
        <w:rPr>
          <w:rFonts w:eastAsiaTheme="minorEastAsia" w:hint="eastAsia"/>
          <w:szCs w:val="16"/>
          <w:lang w:val="en-US" w:eastAsia="zh-CN"/>
        </w:rPr>
        <w:t xml:space="preserve"> </w:t>
      </w:r>
      <w:r w:rsidRPr="00D64FA0">
        <w:rPr>
          <w:rFonts w:eastAsiaTheme="minorEastAsia"/>
          <w:szCs w:val="16"/>
          <w:lang w:val="en-US" w:eastAsia="zh-CN"/>
        </w:rPr>
        <w:t>I</w:t>
      </w:r>
      <w:r w:rsidRPr="00D64FA0">
        <w:rPr>
          <w:rFonts w:eastAsiaTheme="minorEastAsia" w:hint="eastAsia"/>
          <w:szCs w:val="16"/>
          <w:lang w:val="en-US" w:eastAsia="zh-CN"/>
        </w:rPr>
        <w:t xml:space="preserve"> think this issue is considered for without gap case while the gap sharing is considered for with gap case.</w:t>
      </w:r>
      <w:r>
        <w:rPr>
          <w:rFonts w:eastAsiaTheme="minorEastAsia" w:hint="eastAsia"/>
          <w:szCs w:val="16"/>
          <w:lang w:val="en-US" w:eastAsia="zh-CN"/>
        </w:rPr>
        <w:t xml:space="preserve"> </w:t>
      </w:r>
      <w:r>
        <w:rPr>
          <w:rFonts w:eastAsiaTheme="minorEastAsia"/>
          <w:szCs w:val="16"/>
          <w:lang w:val="en-US" w:eastAsia="zh-CN"/>
        </w:rPr>
        <w:t>S</w:t>
      </w:r>
      <w:r>
        <w:rPr>
          <w:rFonts w:eastAsiaTheme="minorEastAsia" w:hint="eastAsia"/>
          <w:szCs w:val="16"/>
          <w:lang w:val="en-US" w:eastAsia="zh-CN"/>
        </w:rPr>
        <w:t xml:space="preserve">ince the positioning measurement in R16 is always performed within gap, this issue is no need to discuss in our opinion. </w:t>
      </w:r>
    </w:p>
    <w:p w:rsidR="00BB5A54" w:rsidRPr="00BB5A54" w:rsidRDefault="00BB5A54" w:rsidP="00BB5A54">
      <w:pPr>
        <w:rPr>
          <w:b/>
          <w:lang w:val="en-US" w:eastAsia="zh-CN"/>
        </w:rPr>
      </w:pPr>
      <w:r w:rsidRPr="00BB5A54">
        <w:rPr>
          <w:b/>
          <w:bCs/>
          <w:kern w:val="24"/>
          <w:lang w:val="en-US" w:eastAsia="zh-CN"/>
        </w:rPr>
        <w:t>P</w:t>
      </w:r>
      <w:r w:rsidRPr="00BB5A54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3</w:t>
      </w:r>
      <w:r w:rsidRPr="00BB5A54">
        <w:rPr>
          <w:rFonts w:hint="eastAsia"/>
          <w:b/>
          <w:bCs/>
          <w:kern w:val="24"/>
          <w:lang w:val="en-US" w:eastAsia="zh-CN"/>
        </w:rPr>
        <w:t xml:space="preserve">: </w:t>
      </w:r>
      <w:r w:rsidRPr="00BB5A54">
        <w:rPr>
          <w:b/>
          <w:bCs/>
          <w:kern w:val="24"/>
          <w:lang w:val="en-US" w:eastAsia="zh-CN"/>
        </w:rPr>
        <w:t>RSTD measurement period to be defined for cases when PRS occasions are not dropped</w:t>
      </w:r>
      <w:r w:rsidRPr="00BB5A54">
        <w:rPr>
          <w:rFonts w:hint="eastAsia"/>
          <w:b/>
          <w:bCs/>
          <w:kern w:val="24"/>
          <w:lang w:val="en-US" w:eastAsia="zh-CN"/>
        </w:rPr>
        <w:t xml:space="preserve">. </w:t>
      </w:r>
    </w:p>
    <w:p w:rsidR="00D63436" w:rsidRDefault="00D10B2A" w:rsidP="00BB5A54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2.4 </w:t>
      </w:r>
      <w:r w:rsidR="00D63436" w:rsidRPr="00BB5A54">
        <w:rPr>
          <w:lang w:val="en-US" w:eastAsia="zh-CN"/>
        </w:rPr>
        <w:t>Measurement period when configured with PRS-RSRP</w:t>
      </w:r>
    </w:p>
    <w:p w:rsidR="003331E1" w:rsidRDefault="003331E1" w:rsidP="003331E1">
      <w:pPr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hen </w:t>
      </w:r>
      <w:r w:rsidR="0096322C">
        <w:rPr>
          <w:rFonts w:hint="eastAsia"/>
          <w:lang w:val="en-US" w:eastAsia="zh-CN"/>
        </w:rPr>
        <w:t xml:space="preserve">PRS-RSRP measurement is configured with </w:t>
      </w:r>
      <w:r>
        <w:rPr>
          <w:rFonts w:hint="eastAsia"/>
          <w:lang w:val="en-US" w:eastAsia="zh-CN"/>
        </w:rPr>
        <w:t>RSTD measurement</w:t>
      </w:r>
      <w:r w:rsidR="0096322C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="0096322C">
        <w:rPr>
          <w:rFonts w:hint="eastAsia"/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is </w:t>
      </w:r>
      <w:r w:rsidR="0096322C">
        <w:rPr>
          <w:rFonts w:hint="eastAsia"/>
          <w:lang w:val="en-US" w:eastAsia="zh-CN"/>
        </w:rPr>
        <w:t xml:space="preserve">usually </w:t>
      </w:r>
      <w:bookmarkStart w:id="1" w:name="_GoBack"/>
      <w:bookmarkEnd w:id="1"/>
      <w:r>
        <w:rPr>
          <w:rFonts w:hint="eastAsia"/>
          <w:lang w:val="en-US" w:eastAsia="zh-CN"/>
        </w:rPr>
        <w:t xml:space="preserve">used as assistance data.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measurement delay for positioning should not be expanded due to the assistance data which are not critical. </w:t>
      </w:r>
    </w:p>
    <w:p w:rsidR="003331E1" w:rsidRDefault="003331E1" w:rsidP="003331E1">
      <w:pPr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ince we propose to reuse the RSTD measurement period requirement for the PRS RSRP measurement configured alone, if it is agreed, there is no difference between the two options above. </w:t>
      </w:r>
    </w:p>
    <w:p w:rsidR="00DE727E" w:rsidRPr="00D10B2A" w:rsidRDefault="00402F6D" w:rsidP="00D10B2A">
      <w:pPr>
        <w:rPr>
          <w:b/>
          <w:lang w:val="en-US" w:eastAsia="zh-CN"/>
        </w:rPr>
      </w:pPr>
      <w:r w:rsidRPr="00BB5A54">
        <w:rPr>
          <w:b/>
          <w:bCs/>
          <w:kern w:val="24"/>
          <w:lang w:val="en-US" w:eastAsia="zh-CN"/>
        </w:rPr>
        <w:t>P</w:t>
      </w:r>
      <w:r w:rsidRPr="00BB5A54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4</w:t>
      </w:r>
      <w:r w:rsidRPr="00BB5A54">
        <w:rPr>
          <w:rFonts w:hint="eastAsia"/>
          <w:b/>
          <w:bCs/>
          <w:kern w:val="24"/>
          <w:lang w:val="en-US" w:eastAsia="zh-CN"/>
        </w:rPr>
        <w:t xml:space="preserve">: </w:t>
      </w:r>
      <w:r w:rsidR="00893876" w:rsidRPr="00893876">
        <w:rPr>
          <w:b/>
          <w:bCs/>
          <w:kern w:val="24"/>
          <w:lang w:val="en-US" w:eastAsia="zh-CN"/>
        </w:rPr>
        <w:t>RSTD measurement period is not impacted by PRS-RSRP measurement.</w:t>
      </w:r>
      <w:r w:rsidRPr="00BB5A54">
        <w:rPr>
          <w:rFonts w:hint="eastAsia"/>
          <w:b/>
          <w:bCs/>
          <w:kern w:val="24"/>
          <w:lang w:val="en-US" w:eastAsia="zh-CN"/>
        </w:rPr>
        <w:t xml:space="preserve"> </w:t>
      </w:r>
      <w:r w:rsidR="00DE727E">
        <w:rPr>
          <w:rFonts w:hint="eastAsia"/>
          <w:b/>
        </w:rPr>
        <w:t xml:space="preserve">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AD4048" w:rsidRPr="00D55E8E">
        <w:rPr>
          <w:rFonts w:hint="eastAsia"/>
          <w:lang w:val="en-US" w:eastAsia="zh-CN"/>
        </w:rPr>
        <w:t xml:space="preserve">the requirements of  RSTD measurement are </w:t>
      </w:r>
      <w:r w:rsidR="000F41FA">
        <w:rPr>
          <w:rFonts w:hint="eastAsia"/>
          <w:lang w:val="en-US" w:eastAsia="zh-CN"/>
        </w:rPr>
        <w:t xml:space="preserve">further </w:t>
      </w:r>
      <w:r w:rsidR="00AD4048" w:rsidRPr="00D55E8E">
        <w:rPr>
          <w:rFonts w:hint="eastAsia"/>
          <w:lang w:val="en-US" w:eastAsia="zh-CN"/>
        </w:rPr>
        <w:t>discussed, and following 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4037C5" w:rsidRPr="00765901" w:rsidRDefault="004037C5" w:rsidP="004037C5">
      <w:pPr>
        <w:rPr>
          <w:b/>
          <w:lang w:val="en-US" w:eastAsia="zh-CN"/>
        </w:rPr>
      </w:pPr>
      <w:r w:rsidRPr="00543E3B">
        <w:rPr>
          <w:b/>
          <w:lang w:val="en-US" w:eastAsia="zh-CN"/>
        </w:rPr>
        <w:lastRenderedPageBreak/>
        <w:t>P</w:t>
      </w:r>
      <w:r w:rsidRPr="00543E3B">
        <w:rPr>
          <w:rFonts w:hint="eastAsia"/>
          <w:b/>
          <w:lang w:val="en-US" w:eastAsia="zh-CN"/>
        </w:rPr>
        <w:t>roposal 1</w:t>
      </w:r>
      <w:r>
        <w:rPr>
          <w:rFonts w:hint="eastAsia"/>
          <w:b/>
          <w:lang w:val="en-US" w:eastAsia="zh-CN"/>
        </w:rPr>
        <w:t xml:space="preserve">: </w:t>
      </w:r>
      <w:r w:rsidRPr="00543E3B">
        <w:rPr>
          <w:rFonts w:hint="eastAsia"/>
          <w:b/>
          <w:lang w:val="en-US" w:eastAsia="zh-CN"/>
        </w:rPr>
        <w:t>The c</w:t>
      </w:r>
      <w:r w:rsidRPr="00543E3B">
        <w:rPr>
          <w:b/>
          <w:lang w:val="en-US" w:eastAsia="zh-CN"/>
        </w:rPr>
        <w:t>alculation of PRS sample duration</w:t>
      </w:r>
      <w:r w:rsidRPr="00543E3B">
        <w:rPr>
          <w:b/>
          <w:bCs/>
          <w:kern w:val="24"/>
          <w:lang w:val="en-US" w:eastAsia="zh-CN"/>
        </w:rPr>
        <w:t xml:space="preserve"> </w:t>
      </w:r>
      <w:r w:rsidRPr="00543E3B">
        <w:rPr>
          <w:rFonts w:hint="eastAsia"/>
          <w:b/>
          <w:bCs/>
          <w:kern w:val="24"/>
          <w:lang w:val="en-US" w:eastAsia="zh-CN"/>
        </w:rPr>
        <w:t>should be b</w:t>
      </w:r>
      <w:r w:rsidRPr="00543E3B">
        <w:rPr>
          <w:b/>
          <w:bCs/>
          <w:kern w:val="24"/>
          <w:lang w:val="en-US" w:eastAsia="zh-CN"/>
        </w:rPr>
        <w:t>ased on the type (type 1 or type 2) as UE used to report {N,T}</w:t>
      </w:r>
      <w:r w:rsidRPr="00543E3B">
        <w:rPr>
          <w:rFonts w:hint="eastAsia"/>
          <w:b/>
          <w:bCs/>
          <w:kern w:val="24"/>
          <w:lang w:val="en-US" w:eastAsia="zh-CN"/>
        </w:rPr>
        <w:t xml:space="preserve">. </w:t>
      </w:r>
      <w:r>
        <w:rPr>
          <w:rFonts w:hint="eastAsia"/>
          <w:b/>
        </w:rPr>
        <w:t xml:space="preserve"> </w:t>
      </w:r>
    </w:p>
    <w:p w:rsidR="004037C5" w:rsidRPr="00A95A26" w:rsidRDefault="004037C5" w:rsidP="004037C5">
      <w:pPr>
        <w:rPr>
          <w:b/>
          <w:lang w:val="en-US" w:eastAsia="zh-CN"/>
        </w:rPr>
      </w:pPr>
      <w:r w:rsidRPr="00A95A26">
        <w:rPr>
          <w:b/>
          <w:bCs/>
          <w:kern w:val="24"/>
          <w:lang w:val="en-US" w:eastAsia="zh-CN"/>
        </w:rPr>
        <w:t>P</w:t>
      </w:r>
      <w:r w:rsidRPr="00A95A26">
        <w:rPr>
          <w:rFonts w:hint="eastAsia"/>
          <w:b/>
          <w:bCs/>
          <w:kern w:val="24"/>
          <w:lang w:val="en-US" w:eastAsia="zh-CN"/>
        </w:rPr>
        <w:t>roposal 2: When multiple PRS periodicities are configured, u</w:t>
      </w:r>
      <w:r w:rsidRPr="00A95A26">
        <w:rPr>
          <w:b/>
          <w:bCs/>
          <w:kern w:val="24"/>
          <w:lang w:val="en-US" w:eastAsia="zh-CN"/>
        </w:rPr>
        <w:t>se the maximum PRS resource periodicity among all PRS resource in a same positioning frequency layer</w:t>
      </w:r>
      <w:r>
        <w:rPr>
          <w:rFonts w:hint="eastAsia"/>
          <w:b/>
          <w:bCs/>
          <w:kern w:val="24"/>
          <w:lang w:val="en-US" w:eastAsia="zh-CN"/>
        </w:rPr>
        <w:t xml:space="preserve">. </w:t>
      </w:r>
    </w:p>
    <w:p w:rsidR="004037C5" w:rsidRPr="00BB5A54" w:rsidRDefault="004037C5" w:rsidP="004037C5">
      <w:pPr>
        <w:rPr>
          <w:b/>
          <w:lang w:val="en-US" w:eastAsia="zh-CN"/>
        </w:rPr>
      </w:pPr>
      <w:r w:rsidRPr="00BB5A54">
        <w:rPr>
          <w:b/>
          <w:bCs/>
          <w:kern w:val="24"/>
          <w:lang w:val="en-US" w:eastAsia="zh-CN"/>
        </w:rPr>
        <w:t>P</w:t>
      </w:r>
      <w:r w:rsidRPr="00BB5A54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3</w:t>
      </w:r>
      <w:r w:rsidRPr="00BB5A54">
        <w:rPr>
          <w:rFonts w:hint="eastAsia"/>
          <w:b/>
          <w:bCs/>
          <w:kern w:val="24"/>
          <w:lang w:val="en-US" w:eastAsia="zh-CN"/>
        </w:rPr>
        <w:t xml:space="preserve">: </w:t>
      </w:r>
      <w:r w:rsidRPr="00BB5A54">
        <w:rPr>
          <w:b/>
          <w:bCs/>
          <w:kern w:val="24"/>
          <w:lang w:val="en-US" w:eastAsia="zh-CN"/>
        </w:rPr>
        <w:t>RSTD measurement period to be defined for cases when PRS occasions are not dropped</w:t>
      </w:r>
      <w:r w:rsidRPr="00BB5A54">
        <w:rPr>
          <w:rFonts w:hint="eastAsia"/>
          <w:b/>
          <w:bCs/>
          <w:kern w:val="24"/>
          <w:lang w:val="en-US" w:eastAsia="zh-CN"/>
        </w:rPr>
        <w:t xml:space="preserve">. </w:t>
      </w:r>
    </w:p>
    <w:p w:rsidR="00E65D70" w:rsidRPr="004037C5" w:rsidRDefault="004037C5" w:rsidP="00C1686C">
      <w:pPr>
        <w:rPr>
          <w:b/>
          <w:lang w:val="en-US" w:eastAsia="zh-CN"/>
        </w:rPr>
      </w:pPr>
      <w:r w:rsidRPr="00BB5A54">
        <w:rPr>
          <w:b/>
          <w:bCs/>
          <w:kern w:val="24"/>
          <w:lang w:val="en-US" w:eastAsia="zh-CN"/>
        </w:rPr>
        <w:t>P</w:t>
      </w:r>
      <w:r w:rsidRPr="00BB5A54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4</w:t>
      </w:r>
      <w:r w:rsidRPr="00BB5A54">
        <w:rPr>
          <w:rFonts w:hint="eastAsia"/>
          <w:b/>
          <w:bCs/>
          <w:kern w:val="24"/>
          <w:lang w:val="en-US" w:eastAsia="zh-CN"/>
        </w:rPr>
        <w:t xml:space="preserve">: </w:t>
      </w:r>
      <w:r w:rsidRPr="00893876">
        <w:rPr>
          <w:b/>
          <w:bCs/>
          <w:kern w:val="24"/>
          <w:lang w:val="en-US" w:eastAsia="zh-CN"/>
        </w:rPr>
        <w:t>RSTD measurement period is not impacted by PRS-RSRP measurement.</w:t>
      </w:r>
      <w:r w:rsidRPr="00BB5A54">
        <w:rPr>
          <w:rFonts w:hint="eastAsia"/>
          <w:b/>
          <w:bCs/>
          <w:kern w:val="24"/>
          <w:lang w:val="en-US" w:eastAsia="zh-CN"/>
        </w:rPr>
        <w:t xml:space="preserve"> </w:t>
      </w:r>
      <w:r>
        <w:rPr>
          <w:rFonts w:hint="eastAsia"/>
          <w:b/>
        </w:rPr>
        <w:t xml:space="preserve">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1F0A1C" w:rsidRPr="00CB391A" w:rsidRDefault="00D17FDF" w:rsidP="00D17FDF">
      <w:pPr>
        <w:numPr>
          <w:ilvl w:val="0"/>
          <w:numId w:val="2"/>
        </w:numPr>
        <w:tabs>
          <w:tab w:val="left" w:pos="360"/>
        </w:tabs>
        <w:spacing w:before="120"/>
        <w:jc w:val="both"/>
      </w:pPr>
      <w:bookmarkStart w:id="2" w:name="_Toc229480108"/>
      <w:bookmarkStart w:id="3" w:name="_Toc229480095"/>
      <w:r w:rsidRPr="00D17FDF">
        <w:rPr>
          <w:lang w:val="en-US" w:eastAsia="zh-CN"/>
        </w:rPr>
        <w:t>RAN4_96e_RRM_chairman_report_12_EOM</w:t>
      </w:r>
    </w:p>
    <w:p w:rsidR="0007600C" w:rsidRPr="001C548B" w:rsidRDefault="001C548B" w:rsidP="001C548B">
      <w:pPr>
        <w:numPr>
          <w:ilvl w:val="0"/>
          <w:numId w:val="2"/>
        </w:numPr>
        <w:tabs>
          <w:tab w:val="left" w:pos="360"/>
        </w:tabs>
        <w:spacing w:before="120"/>
        <w:jc w:val="both"/>
      </w:pPr>
      <w:bookmarkStart w:id="4" w:name="OLE_LINK7"/>
      <w:bookmarkStart w:id="5" w:name="OLE_LINK8"/>
      <w:bookmarkEnd w:id="2"/>
      <w:bookmarkEnd w:id="3"/>
      <w:r w:rsidRPr="001C548B">
        <w:rPr>
          <w:lang w:val="en-US" w:eastAsia="zh-CN"/>
        </w:rPr>
        <w:t>R4-2012283</w:t>
      </w:r>
      <w:r w:rsidR="00A83DF1">
        <w:rPr>
          <w:rFonts w:hint="eastAsia"/>
          <w:lang w:val="en-US" w:eastAsia="zh-CN"/>
        </w:rPr>
        <w:t xml:space="preserve">, </w:t>
      </w:r>
      <w:r w:rsidRPr="001C548B">
        <w:t>WF on requirements for RSTD and UE Rx-Tx time difference measurement</w:t>
      </w:r>
      <w:r w:rsidR="00A83DF1" w:rsidRPr="001C548B">
        <w:rPr>
          <w:rFonts w:hint="eastAsia"/>
          <w:lang w:val="en-US" w:eastAsia="zh-CN"/>
        </w:rPr>
        <w:t xml:space="preserve">, </w:t>
      </w:r>
      <w:bookmarkEnd w:id="4"/>
      <w:bookmarkEnd w:id="5"/>
      <w:r>
        <w:rPr>
          <w:rFonts w:hint="eastAsia"/>
          <w:lang w:val="en-US" w:eastAsia="zh-CN"/>
        </w:rPr>
        <w:t>Huawei</w:t>
      </w:r>
    </w:p>
    <w:p w:rsidR="00671052" w:rsidRPr="007607EB" w:rsidRDefault="00D17FDF" w:rsidP="00D17FDF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D17FDF">
        <w:rPr>
          <w:lang w:val="en-US" w:eastAsia="zh-CN"/>
        </w:rPr>
        <w:t>Chairman's Notes RAN1#100b-e v030</w:t>
      </w:r>
    </w:p>
    <w:sectPr w:rsidR="00671052" w:rsidRPr="007607EB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F46" w:rsidRDefault="00A83F46">
      <w:r>
        <w:separator/>
      </w:r>
    </w:p>
  </w:endnote>
  <w:endnote w:type="continuationSeparator" w:id="0">
    <w:p w:rsidR="00A83F46" w:rsidRDefault="00A83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F46" w:rsidRDefault="00A83F46">
      <w:r>
        <w:separator/>
      </w:r>
    </w:p>
  </w:footnote>
  <w:footnote w:type="continuationSeparator" w:id="0">
    <w:p w:rsidR="00A83F46" w:rsidRDefault="00A83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7D"/>
    <w:multiLevelType w:val="hybridMultilevel"/>
    <w:tmpl w:val="3774D754"/>
    <w:lvl w:ilvl="0" w:tplc="42B0D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44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8F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C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EB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42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C9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0A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C3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33766C"/>
    <w:multiLevelType w:val="hybridMultilevel"/>
    <w:tmpl w:val="B556597A"/>
    <w:lvl w:ilvl="0" w:tplc="0986A4C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BBE84BC8">
      <w:start w:val="6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EE4D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B954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3BCD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0BE6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9DAA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020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B669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">
    <w:nsid w:val="0E9A4B19"/>
    <w:multiLevelType w:val="hybridMultilevel"/>
    <w:tmpl w:val="75A6EB32"/>
    <w:lvl w:ilvl="0" w:tplc="9154D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09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EC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5C5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7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C9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04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CC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442DFF"/>
    <w:multiLevelType w:val="hybridMultilevel"/>
    <w:tmpl w:val="878A25CC"/>
    <w:lvl w:ilvl="0" w:tplc="61101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8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0A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2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85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C6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65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29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43162C"/>
    <w:multiLevelType w:val="hybridMultilevel"/>
    <w:tmpl w:val="7B06FDD8"/>
    <w:lvl w:ilvl="0" w:tplc="0576C2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B0266C">
      <w:start w:val="270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064E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124D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8201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1860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D43A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140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C3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1D2926"/>
    <w:multiLevelType w:val="hybridMultilevel"/>
    <w:tmpl w:val="9D4AC38C"/>
    <w:lvl w:ilvl="0" w:tplc="4FE46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87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E6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6F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4F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89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88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3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52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250BF8"/>
    <w:multiLevelType w:val="hybridMultilevel"/>
    <w:tmpl w:val="AA8E9CE4"/>
    <w:lvl w:ilvl="0" w:tplc="40C4146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76A28FAC">
      <w:start w:val="270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3D2E8516">
      <w:start w:val="27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DEC1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8E4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33A4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AFE7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9EC7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FE4E9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8">
    <w:nsid w:val="1B722AB9"/>
    <w:multiLevelType w:val="hybridMultilevel"/>
    <w:tmpl w:val="7AFC7F78"/>
    <w:lvl w:ilvl="0" w:tplc="887C8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F68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6C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2C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61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84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E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09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2D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676118"/>
    <w:multiLevelType w:val="hybridMultilevel"/>
    <w:tmpl w:val="45E27EEE"/>
    <w:lvl w:ilvl="0" w:tplc="EC680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A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B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27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0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C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9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82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4C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3C708E"/>
    <w:multiLevelType w:val="multilevel"/>
    <w:tmpl w:val="1F3C70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5A6F58"/>
    <w:multiLevelType w:val="multilevel"/>
    <w:tmpl w:val="1F5A6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0E5EFC"/>
    <w:multiLevelType w:val="hybridMultilevel"/>
    <w:tmpl w:val="368E5E28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3C2BA4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6F117B9"/>
    <w:multiLevelType w:val="hybridMultilevel"/>
    <w:tmpl w:val="99AAADF0"/>
    <w:lvl w:ilvl="0" w:tplc="521ED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408098">
      <w:start w:val="13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6296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9CE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B03E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A253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A41F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3207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948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CFE386F"/>
    <w:multiLevelType w:val="hybridMultilevel"/>
    <w:tmpl w:val="5E8EE3F8"/>
    <w:lvl w:ilvl="0" w:tplc="215E6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A6F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8E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8A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0C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0C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CE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647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02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52D493B"/>
    <w:multiLevelType w:val="hybridMultilevel"/>
    <w:tmpl w:val="55D88FB6"/>
    <w:lvl w:ilvl="0" w:tplc="A8401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E4541A">
      <w:start w:val="256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E20FE4">
      <w:start w:val="256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52FB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412CA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5678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4441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09075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6637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2BE374B"/>
    <w:multiLevelType w:val="hybridMultilevel"/>
    <w:tmpl w:val="19CE3C7A"/>
    <w:lvl w:ilvl="0" w:tplc="56B270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60E5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26FDA">
      <w:start w:val="33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5621B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AA623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9E58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0E764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3A864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FE05F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431071E4"/>
    <w:multiLevelType w:val="hybridMultilevel"/>
    <w:tmpl w:val="2AFA402E"/>
    <w:lvl w:ilvl="0" w:tplc="803AC2C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68C849A">
      <w:start w:val="28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FB8B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0C09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89E5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7E7E0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F0A6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BD8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D8A4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3">
    <w:nsid w:val="436E0EFB"/>
    <w:multiLevelType w:val="hybridMultilevel"/>
    <w:tmpl w:val="C548E15C"/>
    <w:lvl w:ilvl="0" w:tplc="3638719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20445008">
      <w:start w:val="7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DCA3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FB64D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1445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3C43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4F43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A2BA6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3600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4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8261FE8"/>
    <w:multiLevelType w:val="hybridMultilevel"/>
    <w:tmpl w:val="B2DAFFEE"/>
    <w:lvl w:ilvl="0" w:tplc="4BE27898">
      <w:numFmt w:val="bullet"/>
      <w:lvlText w:val=""/>
      <w:lvlJc w:val="left"/>
      <w:pPr>
        <w:ind w:left="420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045317F"/>
    <w:multiLevelType w:val="hybridMultilevel"/>
    <w:tmpl w:val="266A1B8C"/>
    <w:lvl w:ilvl="0" w:tplc="396A1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62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6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C8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B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AC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44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C0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8B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2647C3B"/>
    <w:multiLevelType w:val="hybridMultilevel"/>
    <w:tmpl w:val="5DDC48D4"/>
    <w:lvl w:ilvl="0" w:tplc="816476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7059E0">
      <w:start w:val="6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328554">
      <w:start w:val="6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FAF0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FCC5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A045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648D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BA8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28A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52C4677D"/>
    <w:multiLevelType w:val="hybridMultilevel"/>
    <w:tmpl w:val="E6BEBAE6"/>
    <w:lvl w:ilvl="0" w:tplc="954AD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E7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C2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4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AC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23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65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21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45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62C2DD2"/>
    <w:multiLevelType w:val="multilevel"/>
    <w:tmpl w:val="562C2DD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8B73482"/>
    <w:multiLevelType w:val="hybridMultilevel"/>
    <w:tmpl w:val="7424FC8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>
    <w:nsid w:val="59E859D3"/>
    <w:multiLevelType w:val="hybridMultilevel"/>
    <w:tmpl w:val="996A1E64"/>
    <w:lvl w:ilvl="0" w:tplc="50367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9496">
      <w:start w:val="33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A1280">
      <w:start w:val="33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A3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06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A8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E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6D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0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9827F36"/>
    <w:multiLevelType w:val="hybridMultilevel"/>
    <w:tmpl w:val="132CEE0A"/>
    <w:lvl w:ilvl="0" w:tplc="78AAB17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43461A4">
      <w:start w:val="407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70A4AA74">
      <w:start w:val="40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AC4F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1608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A4CC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D4E0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FEBC0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B8C9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3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6E83620D"/>
    <w:multiLevelType w:val="hybridMultilevel"/>
    <w:tmpl w:val="D386473A"/>
    <w:lvl w:ilvl="0" w:tplc="D4D45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F8FE6E">
      <w:start w:val="26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1E815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3613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481B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ACA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B8F0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B875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9A8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6F282000"/>
    <w:multiLevelType w:val="hybridMultilevel"/>
    <w:tmpl w:val="8B861E8A"/>
    <w:lvl w:ilvl="0" w:tplc="05D87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9822">
      <w:start w:val="2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42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EE1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65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E1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E7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AB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AE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4F52FC9"/>
    <w:multiLevelType w:val="hybridMultilevel"/>
    <w:tmpl w:val="001ED836"/>
    <w:lvl w:ilvl="0" w:tplc="1E3C6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C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F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4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20E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68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48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AA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25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CA47BFC"/>
    <w:multiLevelType w:val="hybridMultilevel"/>
    <w:tmpl w:val="9E967A50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6"/>
  </w:num>
  <w:num w:numId="4">
    <w:abstractNumId w:val="37"/>
  </w:num>
  <w:num w:numId="5">
    <w:abstractNumId w:val="25"/>
  </w:num>
  <w:num w:numId="6">
    <w:abstractNumId w:val="24"/>
  </w:num>
  <w:num w:numId="7">
    <w:abstractNumId w:val="12"/>
  </w:num>
  <w:num w:numId="8">
    <w:abstractNumId w:val="14"/>
  </w:num>
  <w:num w:numId="9">
    <w:abstractNumId w:val="9"/>
  </w:num>
  <w:num w:numId="10">
    <w:abstractNumId w:val="35"/>
  </w:num>
  <w:num w:numId="11">
    <w:abstractNumId w:val="33"/>
  </w:num>
  <w:num w:numId="12">
    <w:abstractNumId w:val="26"/>
  </w:num>
  <w:num w:numId="13">
    <w:abstractNumId w:val="28"/>
  </w:num>
  <w:num w:numId="14">
    <w:abstractNumId w:val="2"/>
  </w:num>
  <w:num w:numId="15">
    <w:abstractNumId w:val="36"/>
  </w:num>
  <w:num w:numId="16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1"/>
  </w:num>
  <w:num w:numId="19">
    <w:abstractNumId w:val="3"/>
  </w:num>
  <w:num w:numId="20">
    <w:abstractNumId w:val="31"/>
  </w:num>
  <w:num w:numId="21">
    <w:abstractNumId w:val="29"/>
  </w:num>
  <w:num w:numId="22">
    <w:abstractNumId w:val="10"/>
  </w:num>
  <w:num w:numId="23">
    <w:abstractNumId w:val="22"/>
  </w:num>
  <w:num w:numId="24">
    <w:abstractNumId w:val="17"/>
  </w:num>
  <w:num w:numId="25">
    <w:abstractNumId w:val="32"/>
  </w:num>
  <w:num w:numId="26">
    <w:abstractNumId w:val="23"/>
  </w:num>
  <w:num w:numId="27">
    <w:abstractNumId w:val="11"/>
  </w:num>
  <w:num w:numId="28">
    <w:abstractNumId w:val="27"/>
  </w:num>
  <w:num w:numId="29">
    <w:abstractNumId w:val="6"/>
  </w:num>
  <w:num w:numId="30">
    <w:abstractNumId w:val="0"/>
  </w:num>
  <w:num w:numId="31">
    <w:abstractNumId w:val="34"/>
  </w:num>
  <w:num w:numId="32">
    <w:abstractNumId w:val="7"/>
  </w:num>
  <w:num w:numId="33">
    <w:abstractNumId w:val="8"/>
  </w:num>
  <w:num w:numId="34">
    <w:abstractNumId w:val="1"/>
  </w:num>
  <w:num w:numId="35">
    <w:abstractNumId w:val="15"/>
  </w:num>
  <w:num w:numId="36">
    <w:abstractNumId w:val="13"/>
  </w:num>
  <w:num w:numId="37">
    <w:abstractNumId w:val="30"/>
  </w:num>
  <w:num w:numId="3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1BD8"/>
    <w:rsid w:val="00003660"/>
    <w:rsid w:val="00004D73"/>
    <w:rsid w:val="000051AF"/>
    <w:rsid w:val="00005AD7"/>
    <w:rsid w:val="00006E2E"/>
    <w:rsid w:val="00006EA3"/>
    <w:rsid w:val="00011D5E"/>
    <w:rsid w:val="000124CB"/>
    <w:rsid w:val="00014AC9"/>
    <w:rsid w:val="00015E1E"/>
    <w:rsid w:val="00016509"/>
    <w:rsid w:val="00020294"/>
    <w:rsid w:val="00020DA7"/>
    <w:rsid w:val="00023FF9"/>
    <w:rsid w:val="000244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FAF"/>
    <w:rsid w:val="000403AB"/>
    <w:rsid w:val="00040E82"/>
    <w:rsid w:val="0004165F"/>
    <w:rsid w:val="00041BC4"/>
    <w:rsid w:val="000440FD"/>
    <w:rsid w:val="000454EB"/>
    <w:rsid w:val="00045905"/>
    <w:rsid w:val="00045B0C"/>
    <w:rsid w:val="00046B14"/>
    <w:rsid w:val="0005062A"/>
    <w:rsid w:val="00050E22"/>
    <w:rsid w:val="00051BD5"/>
    <w:rsid w:val="000532B0"/>
    <w:rsid w:val="00053D6F"/>
    <w:rsid w:val="00053DFF"/>
    <w:rsid w:val="00053E4B"/>
    <w:rsid w:val="00053F4F"/>
    <w:rsid w:val="00054263"/>
    <w:rsid w:val="00054A7F"/>
    <w:rsid w:val="00054C90"/>
    <w:rsid w:val="0005640B"/>
    <w:rsid w:val="00060586"/>
    <w:rsid w:val="00060D43"/>
    <w:rsid w:val="00061385"/>
    <w:rsid w:val="0006185D"/>
    <w:rsid w:val="00061E69"/>
    <w:rsid w:val="00062479"/>
    <w:rsid w:val="000639CC"/>
    <w:rsid w:val="00064334"/>
    <w:rsid w:val="00064858"/>
    <w:rsid w:val="00065C1E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537B"/>
    <w:rsid w:val="00086E35"/>
    <w:rsid w:val="000874A0"/>
    <w:rsid w:val="000913A9"/>
    <w:rsid w:val="00092517"/>
    <w:rsid w:val="0009258C"/>
    <w:rsid w:val="00092EFE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3639"/>
    <w:rsid w:val="000A3CA4"/>
    <w:rsid w:val="000A48CE"/>
    <w:rsid w:val="000A5A4A"/>
    <w:rsid w:val="000A6F7D"/>
    <w:rsid w:val="000A7396"/>
    <w:rsid w:val="000A769F"/>
    <w:rsid w:val="000A7BEF"/>
    <w:rsid w:val="000B0C01"/>
    <w:rsid w:val="000B0D62"/>
    <w:rsid w:val="000B26BD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4D4"/>
    <w:rsid w:val="000C58C4"/>
    <w:rsid w:val="000C7B3F"/>
    <w:rsid w:val="000C7E45"/>
    <w:rsid w:val="000D0C71"/>
    <w:rsid w:val="000D13D1"/>
    <w:rsid w:val="000D3D6E"/>
    <w:rsid w:val="000D5A76"/>
    <w:rsid w:val="000D5CBC"/>
    <w:rsid w:val="000D6A9F"/>
    <w:rsid w:val="000E108E"/>
    <w:rsid w:val="000E1572"/>
    <w:rsid w:val="000E48C6"/>
    <w:rsid w:val="000E4CEF"/>
    <w:rsid w:val="000E63B4"/>
    <w:rsid w:val="000F0D2C"/>
    <w:rsid w:val="000F0DC1"/>
    <w:rsid w:val="000F0F34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383F"/>
    <w:rsid w:val="00104DEA"/>
    <w:rsid w:val="00106112"/>
    <w:rsid w:val="00106586"/>
    <w:rsid w:val="0010791F"/>
    <w:rsid w:val="00107E28"/>
    <w:rsid w:val="00110491"/>
    <w:rsid w:val="0011135B"/>
    <w:rsid w:val="00111869"/>
    <w:rsid w:val="00111CD3"/>
    <w:rsid w:val="00113F53"/>
    <w:rsid w:val="001144D4"/>
    <w:rsid w:val="00114EAB"/>
    <w:rsid w:val="00115C80"/>
    <w:rsid w:val="00120291"/>
    <w:rsid w:val="0012110B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7995"/>
    <w:rsid w:val="00130B1C"/>
    <w:rsid w:val="0013267C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A4E"/>
    <w:rsid w:val="00145047"/>
    <w:rsid w:val="00146498"/>
    <w:rsid w:val="00146B20"/>
    <w:rsid w:val="00147009"/>
    <w:rsid w:val="001470F1"/>
    <w:rsid w:val="00147767"/>
    <w:rsid w:val="00150780"/>
    <w:rsid w:val="00150D6C"/>
    <w:rsid w:val="0015119C"/>
    <w:rsid w:val="0015164D"/>
    <w:rsid w:val="001527B8"/>
    <w:rsid w:val="001530E5"/>
    <w:rsid w:val="00153453"/>
    <w:rsid w:val="00153721"/>
    <w:rsid w:val="00154216"/>
    <w:rsid w:val="00154E54"/>
    <w:rsid w:val="0015557E"/>
    <w:rsid w:val="00155B73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35C2"/>
    <w:rsid w:val="001750CD"/>
    <w:rsid w:val="00175612"/>
    <w:rsid w:val="001769D3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703C"/>
    <w:rsid w:val="0018752C"/>
    <w:rsid w:val="0018791D"/>
    <w:rsid w:val="00187F13"/>
    <w:rsid w:val="001911CC"/>
    <w:rsid w:val="0019167A"/>
    <w:rsid w:val="001942D1"/>
    <w:rsid w:val="001943E5"/>
    <w:rsid w:val="00194716"/>
    <w:rsid w:val="00195AB4"/>
    <w:rsid w:val="00195DE6"/>
    <w:rsid w:val="00195E8A"/>
    <w:rsid w:val="00196945"/>
    <w:rsid w:val="00197276"/>
    <w:rsid w:val="00197880"/>
    <w:rsid w:val="001979CD"/>
    <w:rsid w:val="001A3425"/>
    <w:rsid w:val="001A39EC"/>
    <w:rsid w:val="001A3E41"/>
    <w:rsid w:val="001A490C"/>
    <w:rsid w:val="001A6C50"/>
    <w:rsid w:val="001A7125"/>
    <w:rsid w:val="001B0918"/>
    <w:rsid w:val="001B2AD7"/>
    <w:rsid w:val="001B32B4"/>
    <w:rsid w:val="001B538C"/>
    <w:rsid w:val="001B54ED"/>
    <w:rsid w:val="001B6B7B"/>
    <w:rsid w:val="001B70B3"/>
    <w:rsid w:val="001B73FD"/>
    <w:rsid w:val="001C1C99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A9"/>
    <w:rsid w:val="001D30E4"/>
    <w:rsid w:val="001D3334"/>
    <w:rsid w:val="001D36A3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697"/>
    <w:rsid w:val="001F4BB2"/>
    <w:rsid w:val="001F4F40"/>
    <w:rsid w:val="001F5023"/>
    <w:rsid w:val="001F5413"/>
    <w:rsid w:val="001F7F8A"/>
    <w:rsid w:val="00201609"/>
    <w:rsid w:val="002019FB"/>
    <w:rsid w:val="00201D75"/>
    <w:rsid w:val="002035AF"/>
    <w:rsid w:val="002037C5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1010"/>
    <w:rsid w:val="00212151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2058A"/>
    <w:rsid w:val="00222A51"/>
    <w:rsid w:val="00223B10"/>
    <w:rsid w:val="00223B49"/>
    <w:rsid w:val="0022568E"/>
    <w:rsid w:val="00226024"/>
    <w:rsid w:val="0023077B"/>
    <w:rsid w:val="00232C53"/>
    <w:rsid w:val="00232D8E"/>
    <w:rsid w:val="00233B47"/>
    <w:rsid w:val="00233BCF"/>
    <w:rsid w:val="00234913"/>
    <w:rsid w:val="0023581A"/>
    <w:rsid w:val="00235C82"/>
    <w:rsid w:val="00236AAE"/>
    <w:rsid w:val="00237469"/>
    <w:rsid w:val="0024033A"/>
    <w:rsid w:val="002411F5"/>
    <w:rsid w:val="00242397"/>
    <w:rsid w:val="00242827"/>
    <w:rsid w:val="002459C7"/>
    <w:rsid w:val="00250304"/>
    <w:rsid w:val="002519CF"/>
    <w:rsid w:val="002519FD"/>
    <w:rsid w:val="00252178"/>
    <w:rsid w:val="00252907"/>
    <w:rsid w:val="00252FC2"/>
    <w:rsid w:val="002545B3"/>
    <w:rsid w:val="00256E04"/>
    <w:rsid w:val="00260A69"/>
    <w:rsid w:val="00260A7F"/>
    <w:rsid w:val="00261048"/>
    <w:rsid w:val="00263354"/>
    <w:rsid w:val="00263C6E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C91"/>
    <w:rsid w:val="00274EB3"/>
    <w:rsid w:val="00275561"/>
    <w:rsid w:val="00276237"/>
    <w:rsid w:val="00277A00"/>
    <w:rsid w:val="002803CF"/>
    <w:rsid w:val="00280A4C"/>
    <w:rsid w:val="002816D9"/>
    <w:rsid w:val="00281F6B"/>
    <w:rsid w:val="00283976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A0B"/>
    <w:rsid w:val="002A0EF8"/>
    <w:rsid w:val="002A2095"/>
    <w:rsid w:val="002A3BA6"/>
    <w:rsid w:val="002A49F9"/>
    <w:rsid w:val="002A75E3"/>
    <w:rsid w:val="002A7795"/>
    <w:rsid w:val="002B0120"/>
    <w:rsid w:val="002B2597"/>
    <w:rsid w:val="002B3DB9"/>
    <w:rsid w:val="002B40EC"/>
    <w:rsid w:val="002B63E7"/>
    <w:rsid w:val="002B7132"/>
    <w:rsid w:val="002B73BF"/>
    <w:rsid w:val="002B7CC6"/>
    <w:rsid w:val="002C01F8"/>
    <w:rsid w:val="002C0B50"/>
    <w:rsid w:val="002C10DD"/>
    <w:rsid w:val="002C1F6F"/>
    <w:rsid w:val="002C365C"/>
    <w:rsid w:val="002C4E85"/>
    <w:rsid w:val="002C4EAF"/>
    <w:rsid w:val="002C5B33"/>
    <w:rsid w:val="002C66E8"/>
    <w:rsid w:val="002C6B88"/>
    <w:rsid w:val="002C7581"/>
    <w:rsid w:val="002C7B54"/>
    <w:rsid w:val="002D1EF9"/>
    <w:rsid w:val="002E0460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781E"/>
    <w:rsid w:val="002F0153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3D06"/>
    <w:rsid w:val="00324932"/>
    <w:rsid w:val="0032631F"/>
    <w:rsid w:val="00326BC7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24A4"/>
    <w:rsid w:val="003430AA"/>
    <w:rsid w:val="00343BDC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77A7"/>
    <w:rsid w:val="00360A7C"/>
    <w:rsid w:val="0036176D"/>
    <w:rsid w:val="0036183D"/>
    <w:rsid w:val="0036309A"/>
    <w:rsid w:val="00363986"/>
    <w:rsid w:val="00363EB3"/>
    <w:rsid w:val="0036465D"/>
    <w:rsid w:val="003655F6"/>
    <w:rsid w:val="003726CF"/>
    <w:rsid w:val="00372B69"/>
    <w:rsid w:val="00375D44"/>
    <w:rsid w:val="00375D81"/>
    <w:rsid w:val="00376492"/>
    <w:rsid w:val="00376A18"/>
    <w:rsid w:val="00377B5C"/>
    <w:rsid w:val="00380148"/>
    <w:rsid w:val="003806E2"/>
    <w:rsid w:val="00381115"/>
    <w:rsid w:val="003832B0"/>
    <w:rsid w:val="00383560"/>
    <w:rsid w:val="003836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5141"/>
    <w:rsid w:val="003951F5"/>
    <w:rsid w:val="00396C26"/>
    <w:rsid w:val="00397361"/>
    <w:rsid w:val="003973A0"/>
    <w:rsid w:val="0039751C"/>
    <w:rsid w:val="003A06CF"/>
    <w:rsid w:val="003A24A3"/>
    <w:rsid w:val="003A38B9"/>
    <w:rsid w:val="003A4643"/>
    <w:rsid w:val="003A4BE7"/>
    <w:rsid w:val="003A5337"/>
    <w:rsid w:val="003A6595"/>
    <w:rsid w:val="003A689C"/>
    <w:rsid w:val="003A6F40"/>
    <w:rsid w:val="003A7B6D"/>
    <w:rsid w:val="003B0323"/>
    <w:rsid w:val="003B1907"/>
    <w:rsid w:val="003B197A"/>
    <w:rsid w:val="003B221F"/>
    <w:rsid w:val="003B4065"/>
    <w:rsid w:val="003B4798"/>
    <w:rsid w:val="003B49ED"/>
    <w:rsid w:val="003B4B3B"/>
    <w:rsid w:val="003B5FCA"/>
    <w:rsid w:val="003B6457"/>
    <w:rsid w:val="003B6BFC"/>
    <w:rsid w:val="003B6F69"/>
    <w:rsid w:val="003B7A50"/>
    <w:rsid w:val="003C1633"/>
    <w:rsid w:val="003C1ACD"/>
    <w:rsid w:val="003C21D0"/>
    <w:rsid w:val="003C243C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E099B"/>
    <w:rsid w:val="003E0C94"/>
    <w:rsid w:val="003E0D73"/>
    <w:rsid w:val="003E13FE"/>
    <w:rsid w:val="003E2C93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10AFD"/>
    <w:rsid w:val="00410F78"/>
    <w:rsid w:val="00411499"/>
    <w:rsid w:val="00413D8A"/>
    <w:rsid w:val="00413FC7"/>
    <w:rsid w:val="0041762A"/>
    <w:rsid w:val="004206C9"/>
    <w:rsid w:val="00420D67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610B"/>
    <w:rsid w:val="00426DB7"/>
    <w:rsid w:val="00431158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25E3"/>
    <w:rsid w:val="00454779"/>
    <w:rsid w:val="00454CBD"/>
    <w:rsid w:val="00455E77"/>
    <w:rsid w:val="004572B5"/>
    <w:rsid w:val="00460570"/>
    <w:rsid w:val="004620AB"/>
    <w:rsid w:val="004633AE"/>
    <w:rsid w:val="0046756D"/>
    <w:rsid w:val="004677E9"/>
    <w:rsid w:val="0047023C"/>
    <w:rsid w:val="00471EAE"/>
    <w:rsid w:val="00473060"/>
    <w:rsid w:val="00473552"/>
    <w:rsid w:val="00473DB7"/>
    <w:rsid w:val="00474192"/>
    <w:rsid w:val="00474C78"/>
    <w:rsid w:val="00475870"/>
    <w:rsid w:val="00475A02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5244"/>
    <w:rsid w:val="00486DA0"/>
    <w:rsid w:val="00487A8C"/>
    <w:rsid w:val="0049056B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A42"/>
    <w:rsid w:val="004B2F0D"/>
    <w:rsid w:val="004B415E"/>
    <w:rsid w:val="004B59EB"/>
    <w:rsid w:val="004B5B90"/>
    <w:rsid w:val="004B632F"/>
    <w:rsid w:val="004B7D85"/>
    <w:rsid w:val="004B7FF8"/>
    <w:rsid w:val="004C04B8"/>
    <w:rsid w:val="004C0B83"/>
    <w:rsid w:val="004C2187"/>
    <w:rsid w:val="004C236F"/>
    <w:rsid w:val="004C5AB3"/>
    <w:rsid w:val="004C5F3C"/>
    <w:rsid w:val="004C6849"/>
    <w:rsid w:val="004D0584"/>
    <w:rsid w:val="004D1023"/>
    <w:rsid w:val="004D769C"/>
    <w:rsid w:val="004E08CB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6068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922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C72"/>
    <w:rsid w:val="00516AAB"/>
    <w:rsid w:val="005172C0"/>
    <w:rsid w:val="005173E0"/>
    <w:rsid w:val="00517D3F"/>
    <w:rsid w:val="005202E0"/>
    <w:rsid w:val="005207E3"/>
    <w:rsid w:val="0052349C"/>
    <w:rsid w:val="00523CF7"/>
    <w:rsid w:val="00524648"/>
    <w:rsid w:val="005252E5"/>
    <w:rsid w:val="005263D7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3860"/>
    <w:rsid w:val="00554C6A"/>
    <w:rsid w:val="00556AB0"/>
    <w:rsid w:val="00557132"/>
    <w:rsid w:val="0055713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6B3"/>
    <w:rsid w:val="00571497"/>
    <w:rsid w:val="0057267C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628D"/>
    <w:rsid w:val="00587951"/>
    <w:rsid w:val="00587D4C"/>
    <w:rsid w:val="00594062"/>
    <w:rsid w:val="00594670"/>
    <w:rsid w:val="00594AB5"/>
    <w:rsid w:val="00595E7E"/>
    <w:rsid w:val="005966D6"/>
    <w:rsid w:val="00596A03"/>
    <w:rsid w:val="005A01D5"/>
    <w:rsid w:val="005A142A"/>
    <w:rsid w:val="005A1468"/>
    <w:rsid w:val="005A2D48"/>
    <w:rsid w:val="005A3886"/>
    <w:rsid w:val="005A5590"/>
    <w:rsid w:val="005A5EA3"/>
    <w:rsid w:val="005A6C21"/>
    <w:rsid w:val="005A7AF3"/>
    <w:rsid w:val="005A7BDF"/>
    <w:rsid w:val="005B0A44"/>
    <w:rsid w:val="005B2150"/>
    <w:rsid w:val="005B512C"/>
    <w:rsid w:val="005B54EF"/>
    <w:rsid w:val="005B586F"/>
    <w:rsid w:val="005B5C27"/>
    <w:rsid w:val="005B665A"/>
    <w:rsid w:val="005C1F1D"/>
    <w:rsid w:val="005C255D"/>
    <w:rsid w:val="005C264C"/>
    <w:rsid w:val="005C28B9"/>
    <w:rsid w:val="005C33D9"/>
    <w:rsid w:val="005C39C6"/>
    <w:rsid w:val="005C4C9A"/>
    <w:rsid w:val="005C60C7"/>
    <w:rsid w:val="005C6F60"/>
    <w:rsid w:val="005D0E65"/>
    <w:rsid w:val="005D25FB"/>
    <w:rsid w:val="005D2E79"/>
    <w:rsid w:val="005D38EE"/>
    <w:rsid w:val="005D4845"/>
    <w:rsid w:val="005D4F10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5986"/>
    <w:rsid w:val="005E6271"/>
    <w:rsid w:val="005E6AC1"/>
    <w:rsid w:val="005F13D9"/>
    <w:rsid w:val="005F25B3"/>
    <w:rsid w:val="005F303F"/>
    <w:rsid w:val="005F312E"/>
    <w:rsid w:val="005F356B"/>
    <w:rsid w:val="005F3821"/>
    <w:rsid w:val="005F3BD8"/>
    <w:rsid w:val="005F4723"/>
    <w:rsid w:val="005F5405"/>
    <w:rsid w:val="005F6978"/>
    <w:rsid w:val="005F72E1"/>
    <w:rsid w:val="00600199"/>
    <w:rsid w:val="00600991"/>
    <w:rsid w:val="00601D38"/>
    <w:rsid w:val="00604C71"/>
    <w:rsid w:val="00606E5C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5773"/>
    <w:rsid w:val="00615AE3"/>
    <w:rsid w:val="00616029"/>
    <w:rsid w:val="00617FF4"/>
    <w:rsid w:val="00620AB3"/>
    <w:rsid w:val="0062176F"/>
    <w:rsid w:val="0062217F"/>
    <w:rsid w:val="006223F3"/>
    <w:rsid w:val="00623582"/>
    <w:rsid w:val="00623710"/>
    <w:rsid w:val="006241B6"/>
    <w:rsid w:val="00624635"/>
    <w:rsid w:val="006249C0"/>
    <w:rsid w:val="00624E27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979"/>
    <w:rsid w:val="0064615C"/>
    <w:rsid w:val="00647BD1"/>
    <w:rsid w:val="00653379"/>
    <w:rsid w:val="00653652"/>
    <w:rsid w:val="0065469F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2F3"/>
    <w:rsid w:val="006749B3"/>
    <w:rsid w:val="00674FB2"/>
    <w:rsid w:val="006756F5"/>
    <w:rsid w:val="00675EF3"/>
    <w:rsid w:val="00676016"/>
    <w:rsid w:val="00676A88"/>
    <w:rsid w:val="00681FBB"/>
    <w:rsid w:val="0068248F"/>
    <w:rsid w:val="006829A0"/>
    <w:rsid w:val="00684A72"/>
    <w:rsid w:val="0068597B"/>
    <w:rsid w:val="006869B0"/>
    <w:rsid w:val="00687077"/>
    <w:rsid w:val="00687C90"/>
    <w:rsid w:val="00693062"/>
    <w:rsid w:val="00693260"/>
    <w:rsid w:val="0069389F"/>
    <w:rsid w:val="0069407A"/>
    <w:rsid w:val="00694773"/>
    <w:rsid w:val="00694C26"/>
    <w:rsid w:val="00695016"/>
    <w:rsid w:val="00696149"/>
    <w:rsid w:val="00696C11"/>
    <w:rsid w:val="006973B0"/>
    <w:rsid w:val="006A045D"/>
    <w:rsid w:val="006A0854"/>
    <w:rsid w:val="006A215A"/>
    <w:rsid w:val="006A24BA"/>
    <w:rsid w:val="006A33A5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C390D"/>
    <w:rsid w:val="006C452B"/>
    <w:rsid w:val="006C6007"/>
    <w:rsid w:val="006C7300"/>
    <w:rsid w:val="006C7AAF"/>
    <w:rsid w:val="006D2094"/>
    <w:rsid w:val="006D2C2A"/>
    <w:rsid w:val="006D2EED"/>
    <w:rsid w:val="006D3937"/>
    <w:rsid w:val="006D464B"/>
    <w:rsid w:val="006D53CA"/>
    <w:rsid w:val="006D68A3"/>
    <w:rsid w:val="006E0425"/>
    <w:rsid w:val="006E05C2"/>
    <w:rsid w:val="006E093B"/>
    <w:rsid w:val="006E0FC5"/>
    <w:rsid w:val="006E1102"/>
    <w:rsid w:val="006E38AF"/>
    <w:rsid w:val="006E3E8E"/>
    <w:rsid w:val="006E410A"/>
    <w:rsid w:val="006E56B2"/>
    <w:rsid w:val="006E5EFD"/>
    <w:rsid w:val="006E674D"/>
    <w:rsid w:val="006E686D"/>
    <w:rsid w:val="006E71A2"/>
    <w:rsid w:val="006E747B"/>
    <w:rsid w:val="006E7C22"/>
    <w:rsid w:val="006F0017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CE"/>
    <w:rsid w:val="006F7B8C"/>
    <w:rsid w:val="006F7CF7"/>
    <w:rsid w:val="00700AD7"/>
    <w:rsid w:val="00700CF1"/>
    <w:rsid w:val="007032FF"/>
    <w:rsid w:val="00704365"/>
    <w:rsid w:val="007053C2"/>
    <w:rsid w:val="007054BC"/>
    <w:rsid w:val="00705BB1"/>
    <w:rsid w:val="00706919"/>
    <w:rsid w:val="00707EF6"/>
    <w:rsid w:val="0071014E"/>
    <w:rsid w:val="007103FD"/>
    <w:rsid w:val="00712D54"/>
    <w:rsid w:val="007138D7"/>
    <w:rsid w:val="00715396"/>
    <w:rsid w:val="00715E08"/>
    <w:rsid w:val="00717B65"/>
    <w:rsid w:val="00720ADF"/>
    <w:rsid w:val="007211D7"/>
    <w:rsid w:val="00721427"/>
    <w:rsid w:val="00721F6E"/>
    <w:rsid w:val="007220BF"/>
    <w:rsid w:val="007223A8"/>
    <w:rsid w:val="007226B0"/>
    <w:rsid w:val="00722ADE"/>
    <w:rsid w:val="007255FA"/>
    <w:rsid w:val="0072674B"/>
    <w:rsid w:val="00726E9F"/>
    <w:rsid w:val="00726F29"/>
    <w:rsid w:val="0072769E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351"/>
    <w:rsid w:val="0073661C"/>
    <w:rsid w:val="007373C5"/>
    <w:rsid w:val="00740032"/>
    <w:rsid w:val="0074035F"/>
    <w:rsid w:val="00740B14"/>
    <w:rsid w:val="0074145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E2A"/>
    <w:rsid w:val="00747427"/>
    <w:rsid w:val="00747C33"/>
    <w:rsid w:val="00750AAB"/>
    <w:rsid w:val="007544E1"/>
    <w:rsid w:val="00754D81"/>
    <w:rsid w:val="00754ED3"/>
    <w:rsid w:val="00756416"/>
    <w:rsid w:val="00756C45"/>
    <w:rsid w:val="00760189"/>
    <w:rsid w:val="007607EB"/>
    <w:rsid w:val="00761CE3"/>
    <w:rsid w:val="00761F50"/>
    <w:rsid w:val="00761F78"/>
    <w:rsid w:val="00763F16"/>
    <w:rsid w:val="00765901"/>
    <w:rsid w:val="00766847"/>
    <w:rsid w:val="007722F9"/>
    <w:rsid w:val="00772320"/>
    <w:rsid w:val="00772410"/>
    <w:rsid w:val="0077269A"/>
    <w:rsid w:val="0077410D"/>
    <w:rsid w:val="00774E63"/>
    <w:rsid w:val="007760B1"/>
    <w:rsid w:val="007762E7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9F3"/>
    <w:rsid w:val="007924C0"/>
    <w:rsid w:val="00793A2E"/>
    <w:rsid w:val="00795746"/>
    <w:rsid w:val="00796CDA"/>
    <w:rsid w:val="00796FAA"/>
    <w:rsid w:val="0079701C"/>
    <w:rsid w:val="007A011C"/>
    <w:rsid w:val="007A02EE"/>
    <w:rsid w:val="007A080E"/>
    <w:rsid w:val="007A2109"/>
    <w:rsid w:val="007A284D"/>
    <w:rsid w:val="007A7198"/>
    <w:rsid w:val="007B0FC8"/>
    <w:rsid w:val="007B10D9"/>
    <w:rsid w:val="007B1ACD"/>
    <w:rsid w:val="007B1AFC"/>
    <w:rsid w:val="007B29C3"/>
    <w:rsid w:val="007B2B03"/>
    <w:rsid w:val="007B3C6D"/>
    <w:rsid w:val="007B418D"/>
    <w:rsid w:val="007B48E0"/>
    <w:rsid w:val="007B4B4B"/>
    <w:rsid w:val="007B529D"/>
    <w:rsid w:val="007B5DB8"/>
    <w:rsid w:val="007C09CF"/>
    <w:rsid w:val="007C10AB"/>
    <w:rsid w:val="007C16B7"/>
    <w:rsid w:val="007C1B87"/>
    <w:rsid w:val="007C2984"/>
    <w:rsid w:val="007C2FAC"/>
    <w:rsid w:val="007C5937"/>
    <w:rsid w:val="007C5B7D"/>
    <w:rsid w:val="007C62A6"/>
    <w:rsid w:val="007D02B3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BAA"/>
    <w:rsid w:val="007F03F4"/>
    <w:rsid w:val="007F0621"/>
    <w:rsid w:val="007F207E"/>
    <w:rsid w:val="007F34BD"/>
    <w:rsid w:val="007F3A34"/>
    <w:rsid w:val="007F5487"/>
    <w:rsid w:val="007F5CCB"/>
    <w:rsid w:val="007F70B7"/>
    <w:rsid w:val="007F7907"/>
    <w:rsid w:val="008011C1"/>
    <w:rsid w:val="00802811"/>
    <w:rsid w:val="0080284C"/>
    <w:rsid w:val="0080314B"/>
    <w:rsid w:val="008037DC"/>
    <w:rsid w:val="008047D3"/>
    <w:rsid w:val="00805D8B"/>
    <w:rsid w:val="008074C7"/>
    <w:rsid w:val="008105E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F3F"/>
    <w:rsid w:val="00842ED3"/>
    <w:rsid w:val="008431EC"/>
    <w:rsid w:val="00843469"/>
    <w:rsid w:val="00844CC1"/>
    <w:rsid w:val="008459E2"/>
    <w:rsid w:val="008510CD"/>
    <w:rsid w:val="0085130E"/>
    <w:rsid w:val="00851982"/>
    <w:rsid w:val="00854AB0"/>
    <w:rsid w:val="00856FFE"/>
    <w:rsid w:val="00857252"/>
    <w:rsid w:val="00857CF7"/>
    <w:rsid w:val="008600C8"/>
    <w:rsid w:val="0086239E"/>
    <w:rsid w:val="00862482"/>
    <w:rsid w:val="00862C4E"/>
    <w:rsid w:val="00866B16"/>
    <w:rsid w:val="00866C45"/>
    <w:rsid w:val="00866D76"/>
    <w:rsid w:val="00867F4C"/>
    <w:rsid w:val="00871DC8"/>
    <w:rsid w:val="008729CD"/>
    <w:rsid w:val="008731C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3876"/>
    <w:rsid w:val="00894E7A"/>
    <w:rsid w:val="00894F15"/>
    <w:rsid w:val="00895DBF"/>
    <w:rsid w:val="0089655C"/>
    <w:rsid w:val="00896733"/>
    <w:rsid w:val="008972F4"/>
    <w:rsid w:val="008A12B4"/>
    <w:rsid w:val="008A2609"/>
    <w:rsid w:val="008A385F"/>
    <w:rsid w:val="008A4E99"/>
    <w:rsid w:val="008A56A7"/>
    <w:rsid w:val="008A6348"/>
    <w:rsid w:val="008A662D"/>
    <w:rsid w:val="008A7764"/>
    <w:rsid w:val="008A7FBC"/>
    <w:rsid w:val="008B09B6"/>
    <w:rsid w:val="008B1523"/>
    <w:rsid w:val="008B2688"/>
    <w:rsid w:val="008B2B43"/>
    <w:rsid w:val="008B4781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109A"/>
    <w:rsid w:val="008D288D"/>
    <w:rsid w:val="008D5B60"/>
    <w:rsid w:val="008D5C69"/>
    <w:rsid w:val="008D5EA5"/>
    <w:rsid w:val="008D62BA"/>
    <w:rsid w:val="008D66C8"/>
    <w:rsid w:val="008D72C5"/>
    <w:rsid w:val="008E1006"/>
    <w:rsid w:val="008E170C"/>
    <w:rsid w:val="008E2274"/>
    <w:rsid w:val="008E2EEF"/>
    <w:rsid w:val="008E4401"/>
    <w:rsid w:val="008E6655"/>
    <w:rsid w:val="008E7431"/>
    <w:rsid w:val="008E78FC"/>
    <w:rsid w:val="008F02A5"/>
    <w:rsid w:val="008F0455"/>
    <w:rsid w:val="008F0BD1"/>
    <w:rsid w:val="008F1122"/>
    <w:rsid w:val="008F1CCA"/>
    <w:rsid w:val="008F2000"/>
    <w:rsid w:val="008F2141"/>
    <w:rsid w:val="008F2302"/>
    <w:rsid w:val="008F2ADC"/>
    <w:rsid w:val="008F3072"/>
    <w:rsid w:val="008F3611"/>
    <w:rsid w:val="008F3A6D"/>
    <w:rsid w:val="008F3BF8"/>
    <w:rsid w:val="008F55EC"/>
    <w:rsid w:val="008F64CA"/>
    <w:rsid w:val="008F68B1"/>
    <w:rsid w:val="008F7A2D"/>
    <w:rsid w:val="00900191"/>
    <w:rsid w:val="0090035C"/>
    <w:rsid w:val="00900C15"/>
    <w:rsid w:val="00901DE6"/>
    <w:rsid w:val="0090216C"/>
    <w:rsid w:val="00902D68"/>
    <w:rsid w:val="00903634"/>
    <w:rsid w:val="00904855"/>
    <w:rsid w:val="0090650F"/>
    <w:rsid w:val="00906D0F"/>
    <w:rsid w:val="00907366"/>
    <w:rsid w:val="00907692"/>
    <w:rsid w:val="00907D15"/>
    <w:rsid w:val="009116E1"/>
    <w:rsid w:val="009119C9"/>
    <w:rsid w:val="00911DB0"/>
    <w:rsid w:val="00912D10"/>
    <w:rsid w:val="00913A6D"/>
    <w:rsid w:val="00914CBC"/>
    <w:rsid w:val="00915DB1"/>
    <w:rsid w:val="0091681A"/>
    <w:rsid w:val="00916993"/>
    <w:rsid w:val="00916BE1"/>
    <w:rsid w:val="00917771"/>
    <w:rsid w:val="00921AC3"/>
    <w:rsid w:val="00923064"/>
    <w:rsid w:val="009236C1"/>
    <w:rsid w:val="00923A99"/>
    <w:rsid w:val="00923CA5"/>
    <w:rsid w:val="00924BB7"/>
    <w:rsid w:val="00924C6C"/>
    <w:rsid w:val="00926481"/>
    <w:rsid w:val="00927778"/>
    <w:rsid w:val="009308C0"/>
    <w:rsid w:val="00931304"/>
    <w:rsid w:val="009314D2"/>
    <w:rsid w:val="00932106"/>
    <w:rsid w:val="00933310"/>
    <w:rsid w:val="00933870"/>
    <w:rsid w:val="00933BB8"/>
    <w:rsid w:val="00935EA0"/>
    <w:rsid w:val="00936389"/>
    <w:rsid w:val="009363D6"/>
    <w:rsid w:val="00937C4F"/>
    <w:rsid w:val="00937F1F"/>
    <w:rsid w:val="009411DA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5A3"/>
    <w:rsid w:val="009612C8"/>
    <w:rsid w:val="00961999"/>
    <w:rsid w:val="0096322C"/>
    <w:rsid w:val="009639F3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26EC"/>
    <w:rsid w:val="00982701"/>
    <w:rsid w:val="00982C78"/>
    <w:rsid w:val="00983564"/>
    <w:rsid w:val="009837B7"/>
    <w:rsid w:val="00984280"/>
    <w:rsid w:val="00985386"/>
    <w:rsid w:val="009858FE"/>
    <w:rsid w:val="009864F8"/>
    <w:rsid w:val="009907F7"/>
    <w:rsid w:val="00991555"/>
    <w:rsid w:val="00992078"/>
    <w:rsid w:val="009926EB"/>
    <w:rsid w:val="009928C8"/>
    <w:rsid w:val="00993404"/>
    <w:rsid w:val="00993586"/>
    <w:rsid w:val="00995650"/>
    <w:rsid w:val="00996D05"/>
    <w:rsid w:val="009A12A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57B"/>
    <w:rsid w:val="009B36E5"/>
    <w:rsid w:val="009B4E41"/>
    <w:rsid w:val="009B729C"/>
    <w:rsid w:val="009B7676"/>
    <w:rsid w:val="009C0444"/>
    <w:rsid w:val="009C079E"/>
    <w:rsid w:val="009C16B6"/>
    <w:rsid w:val="009C1FBF"/>
    <w:rsid w:val="009C2E0C"/>
    <w:rsid w:val="009C302E"/>
    <w:rsid w:val="009C312B"/>
    <w:rsid w:val="009C4438"/>
    <w:rsid w:val="009C699E"/>
    <w:rsid w:val="009C69B4"/>
    <w:rsid w:val="009C7927"/>
    <w:rsid w:val="009D0385"/>
    <w:rsid w:val="009D197B"/>
    <w:rsid w:val="009D3012"/>
    <w:rsid w:val="009D3936"/>
    <w:rsid w:val="009D41B3"/>
    <w:rsid w:val="009D4671"/>
    <w:rsid w:val="009D61F5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2124"/>
    <w:rsid w:val="00A03436"/>
    <w:rsid w:val="00A035A7"/>
    <w:rsid w:val="00A03ECA"/>
    <w:rsid w:val="00A052B0"/>
    <w:rsid w:val="00A056E1"/>
    <w:rsid w:val="00A05A8E"/>
    <w:rsid w:val="00A069A7"/>
    <w:rsid w:val="00A06FC2"/>
    <w:rsid w:val="00A07949"/>
    <w:rsid w:val="00A111EA"/>
    <w:rsid w:val="00A119B7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C9"/>
    <w:rsid w:val="00A2279F"/>
    <w:rsid w:val="00A24503"/>
    <w:rsid w:val="00A26368"/>
    <w:rsid w:val="00A30211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62CF"/>
    <w:rsid w:val="00A66BB9"/>
    <w:rsid w:val="00A70001"/>
    <w:rsid w:val="00A7013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27D7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8C4"/>
    <w:rsid w:val="00AA6E00"/>
    <w:rsid w:val="00AB0D98"/>
    <w:rsid w:val="00AB194E"/>
    <w:rsid w:val="00AB37B8"/>
    <w:rsid w:val="00AB611A"/>
    <w:rsid w:val="00AB78EB"/>
    <w:rsid w:val="00AC0B48"/>
    <w:rsid w:val="00AC0C67"/>
    <w:rsid w:val="00AC3FD6"/>
    <w:rsid w:val="00AC7DE5"/>
    <w:rsid w:val="00AD0335"/>
    <w:rsid w:val="00AD1050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E23B1"/>
    <w:rsid w:val="00AE23D0"/>
    <w:rsid w:val="00AE260B"/>
    <w:rsid w:val="00AE2CEA"/>
    <w:rsid w:val="00AE553E"/>
    <w:rsid w:val="00AE5811"/>
    <w:rsid w:val="00AE606E"/>
    <w:rsid w:val="00AE63EA"/>
    <w:rsid w:val="00AE69C9"/>
    <w:rsid w:val="00AE7527"/>
    <w:rsid w:val="00AF38ED"/>
    <w:rsid w:val="00AF447A"/>
    <w:rsid w:val="00AF4E9F"/>
    <w:rsid w:val="00AF504C"/>
    <w:rsid w:val="00AF5A00"/>
    <w:rsid w:val="00AF69B0"/>
    <w:rsid w:val="00AF6D1A"/>
    <w:rsid w:val="00AF70DE"/>
    <w:rsid w:val="00AF7CD7"/>
    <w:rsid w:val="00B004D5"/>
    <w:rsid w:val="00B02DB6"/>
    <w:rsid w:val="00B02E4E"/>
    <w:rsid w:val="00B02EE3"/>
    <w:rsid w:val="00B04976"/>
    <w:rsid w:val="00B04B72"/>
    <w:rsid w:val="00B04FFE"/>
    <w:rsid w:val="00B054D7"/>
    <w:rsid w:val="00B06B12"/>
    <w:rsid w:val="00B1084F"/>
    <w:rsid w:val="00B1115F"/>
    <w:rsid w:val="00B1194A"/>
    <w:rsid w:val="00B11B6C"/>
    <w:rsid w:val="00B11CD1"/>
    <w:rsid w:val="00B123FE"/>
    <w:rsid w:val="00B136AD"/>
    <w:rsid w:val="00B1411B"/>
    <w:rsid w:val="00B169ED"/>
    <w:rsid w:val="00B2123A"/>
    <w:rsid w:val="00B214D1"/>
    <w:rsid w:val="00B21DB1"/>
    <w:rsid w:val="00B238A4"/>
    <w:rsid w:val="00B25B7A"/>
    <w:rsid w:val="00B26AD2"/>
    <w:rsid w:val="00B26D39"/>
    <w:rsid w:val="00B27278"/>
    <w:rsid w:val="00B30727"/>
    <w:rsid w:val="00B32ABC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4BAB"/>
    <w:rsid w:val="00B4561A"/>
    <w:rsid w:val="00B45D68"/>
    <w:rsid w:val="00B462F3"/>
    <w:rsid w:val="00B47828"/>
    <w:rsid w:val="00B5056A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706F6"/>
    <w:rsid w:val="00B70EC2"/>
    <w:rsid w:val="00B71C6C"/>
    <w:rsid w:val="00B72249"/>
    <w:rsid w:val="00B728AD"/>
    <w:rsid w:val="00B73DEE"/>
    <w:rsid w:val="00B73F1F"/>
    <w:rsid w:val="00B754F4"/>
    <w:rsid w:val="00B75C40"/>
    <w:rsid w:val="00B75E16"/>
    <w:rsid w:val="00B802AA"/>
    <w:rsid w:val="00B83200"/>
    <w:rsid w:val="00B8326D"/>
    <w:rsid w:val="00B8495B"/>
    <w:rsid w:val="00B863AD"/>
    <w:rsid w:val="00B86C3A"/>
    <w:rsid w:val="00B86F1D"/>
    <w:rsid w:val="00B87217"/>
    <w:rsid w:val="00B91E5B"/>
    <w:rsid w:val="00B9412F"/>
    <w:rsid w:val="00B9477A"/>
    <w:rsid w:val="00B94B5E"/>
    <w:rsid w:val="00B951F3"/>
    <w:rsid w:val="00B954F0"/>
    <w:rsid w:val="00B96C28"/>
    <w:rsid w:val="00B979CA"/>
    <w:rsid w:val="00BA289C"/>
    <w:rsid w:val="00BA46FC"/>
    <w:rsid w:val="00BA568C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6027"/>
    <w:rsid w:val="00BB7267"/>
    <w:rsid w:val="00BB7724"/>
    <w:rsid w:val="00BB788F"/>
    <w:rsid w:val="00BC1605"/>
    <w:rsid w:val="00BC180C"/>
    <w:rsid w:val="00BC2FE0"/>
    <w:rsid w:val="00BC40ED"/>
    <w:rsid w:val="00BC50A3"/>
    <w:rsid w:val="00BC5922"/>
    <w:rsid w:val="00BC5BAA"/>
    <w:rsid w:val="00BC612E"/>
    <w:rsid w:val="00BD08DA"/>
    <w:rsid w:val="00BD0AD1"/>
    <w:rsid w:val="00BD18F5"/>
    <w:rsid w:val="00BD343A"/>
    <w:rsid w:val="00BD539C"/>
    <w:rsid w:val="00BD66DB"/>
    <w:rsid w:val="00BE33B6"/>
    <w:rsid w:val="00BE5A80"/>
    <w:rsid w:val="00BE632C"/>
    <w:rsid w:val="00BE7B34"/>
    <w:rsid w:val="00BF076A"/>
    <w:rsid w:val="00BF098A"/>
    <w:rsid w:val="00BF2528"/>
    <w:rsid w:val="00BF3E81"/>
    <w:rsid w:val="00BF45F8"/>
    <w:rsid w:val="00BF489A"/>
    <w:rsid w:val="00BF4B23"/>
    <w:rsid w:val="00BF542F"/>
    <w:rsid w:val="00BF5840"/>
    <w:rsid w:val="00BF5F2A"/>
    <w:rsid w:val="00BF642A"/>
    <w:rsid w:val="00C00E8E"/>
    <w:rsid w:val="00C015B1"/>
    <w:rsid w:val="00C01619"/>
    <w:rsid w:val="00C03958"/>
    <w:rsid w:val="00C03CD5"/>
    <w:rsid w:val="00C04D0A"/>
    <w:rsid w:val="00C04D39"/>
    <w:rsid w:val="00C04FF6"/>
    <w:rsid w:val="00C05A26"/>
    <w:rsid w:val="00C05B7B"/>
    <w:rsid w:val="00C07434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51C9"/>
    <w:rsid w:val="00C26420"/>
    <w:rsid w:val="00C26800"/>
    <w:rsid w:val="00C275D5"/>
    <w:rsid w:val="00C27F2B"/>
    <w:rsid w:val="00C3087E"/>
    <w:rsid w:val="00C32E7C"/>
    <w:rsid w:val="00C32F32"/>
    <w:rsid w:val="00C33DDA"/>
    <w:rsid w:val="00C3483B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D3B"/>
    <w:rsid w:val="00C5620F"/>
    <w:rsid w:val="00C563C0"/>
    <w:rsid w:val="00C576F0"/>
    <w:rsid w:val="00C61464"/>
    <w:rsid w:val="00C6248A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652"/>
    <w:rsid w:val="00C82AE5"/>
    <w:rsid w:val="00C83730"/>
    <w:rsid w:val="00C83834"/>
    <w:rsid w:val="00C851AE"/>
    <w:rsid w:val="00C863D6"/>
    <w:rsid w:val="00C8767C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D0A"/>
    <w:rsid w:val="00C96E27"/>
    <w:rsid w:val="00C96F7A"/>
    <w:rsid w:val="00C97FC3"/>
    <w:rsid w:val="00CA056B"/>
    <w:rsid w:val="00CA15DD"/>
    <w:rsid w:val="00CA1B19"/>
    <w:rsid w:val="00CA3294"/>
    <w:rsid w:val="00CB058A"/>
    <w:rsid w:val="00CB0B43"/>
    <w:rsid w:val="00CB0D93"/>
    <w:rsid w:val="00CB1B96"/>
    <w:rsid w:val="00CB1DFE"/>
    <w:rsid w:val="00CB3253"/>
    <w:rsid w:val="00CB391A"/>
    <w:rsid w:val="00CB3B23"/>
    <w:rsid w:val="00CB56B7"/>
    <w:rsid w:val="00CB5C01"/>
    <w:rsid w:val="00CB754B"/>
    <w:rsid w:val="00CC1389"/>
    <w:rsid w:val="00CC1BBC"/>
    <w:rsid w:val="00CC1D76"/>
    <w:rsid w:val="00CC26BA"/>
    <w:rsid w:val="00CC5444"/>
    <w:rsid w:val="00CC5A36"/>
    <w:rsid w:val="00CC5BBE"/>
    <w:rsid w:val="00CC5C8E"/>
    <w:rsid w:val="00CC664E"/>
    <w:rsid w:val="00CC6FA5"/>
    <w:rsid w:val="00CD32B6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968"/>
    <w:rsid w:val="00CE5494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3A54"/>
    <w:rsid w:val="00D03CB0"/>
    <w:rsid w:val="00D05202"/>
    <w:rsid w:val="00D06706"/>
    <w:rsid w:val="00D0712D"/>
    <w:rsid w:val="00D10B2A"/>
    <w:rsid w:val="00D1145D"/>
    <w:rsid w:val="00D11870"/>
    <w:rsid w:val="00D125DA"/>
    <w:rsid w:val="00D137A8"/>
    <w:rsid w:val="00D14BB8"/>
    <w:rsid w:val="00D14D29"/>
    <w:rsid w:val="00D14E11"/>
    <w:rsid w:val="00D16274"/>
    <w:rsid w:val="00D1629D"/>
    <w:rsid w:val="00D1712A"/>
    <w:rsid w:val="00D1716D"/>
    <w:rsid w:val="00D17FDF"/>
    <w:rsid w:val="00D17FED"/>
    <w:rsid w:val="00D2093D"/>
    <w:rsid w:val="00D2105E"/>
    <w:rsid w:val="00D23B8C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6B15"/>
    <w:rsid w:val="00D476D9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6F14"/>
    <w:rsid w:val="00D77584"/>
    <w:rsid w:val="00D77E27"/>
    <w:rsid w:val="00D80AC9"/>
    <w:rsid w:val="00D813D7"/>
    <w:rsid w:val="00D8321C"/>
    <w:rsid w:val="00D84A7E"/>
    <w:rsid w:val="00D85C05"/>
    <w:rsid w:val="00D91944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49F9"/>
    <w:rsid w:val="00DA5915"/>
    <w:rsid w:val="00DA7E40"/>
    <w:rsid w:val="00DB0B26"/>
    <w:rsid w:val="00DB0E8C"/>
    <w:rsid w:val="00DB21EF"/>
    <w:rsid w:val="00DB35A5"/>
    <w:rsid w:val="00DB3655"/>
    <w:rsid w:val="00DB430F"/>
    <w:rsid w:val="00DB4F86"/>
    <w:rsid w:val="00DB54B9"/>
    <w:rsid w:val="00DC0E27"/>
    <w:rsid w:val="00DC21F1"/>
    <w:rsid w:val="00DC2269"/>
    <w:rsid w:val="00DC2BEC"/>
    <w:rsid w:val="00DC2C6B"/>
    <w:rsid w:val="00DC4412"/>
    <w:rsid w:val="00DC7515"/>
    <w:rsid w:val="00DC7882"/>
    <w:rsid w:val="00DD0B8F"/>
    <w:rsid w:val="00DD0C01"/>
    <w:rsid w:val="00DD1FFE"/>
    <w:rsid w:val="00DD20D9"/>
    <w:rsid w:val="00DD23E8"/>
    <w:rsid w:val="00DD3976"/>
    <w:rsid w:val="00DD4537"/>
    <w:rsid w:val="00DD4A27"/>
    <w:rsid w:val="00DD4B31"/>
    <w:rsid w:val="00DD54F3"/>
    <w:rsid w:val="00DD5C7B"/>
    <w:rsid w:val="00DD5F31"/>
    <w:rsid w:val="00DD6663"/>
    <w:rsid w:val="00DD692E"/>
    <w:rsid w:val="00DD6CFF"/>
    <w:rsid w:val="00DD7322"/>
    <w:rsid w:val="00DD7CF0"/>
    <w:rsid w:val="00DE05F2"/>
    <w:rsid w:val="00DE2354"/>
    <w:rsid w:val="00DE5185"/>
    <w:rsid w:val="00DE5435"/>
    <w:rsid w:val="00DE727E"/>
    <w:rsid w:val="00DF07C4"/>
    <w:rsid w:val="00DF10CC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DCD"/>
    <w:rsid w:val="00E02047"/>
    <w:rsid w:val="00E02107"/>
    <w:rsid w:val="00E022E7"/>
    <w:rsid w:val="00E02B59"/>
    <w:rsid w:val="00E03B48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4076"/>
    <w:rsid w:val="00E44C43"/>
    <w:rsid w:val="00E461F4"/>
    <w:rsid w:val="00E503ED"/>
    <w:rsid w:val="00E50BD2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269D"/>
    <w:rsid w:val="00E64863"/>
    <w:rsid w:val="00E64BDF"/>
    <w:rsid w:val="00E65D70"/>
    <w:rsid w:val="00E66D1E"/>
    <w:rsid w:val="00E707E0"/>
    <w:rsid w:val="00E71D49"/>
    <w:rsid w:val="00E73690"/>
    <w:rsid w:val="00E73CF9"/>
    <w:rsid w:val="00E74AC1"/>
    <w:rsid w:val="00E7505D"/>
    <w:rsid w:val="00E75E0A"/>
    <w:rsid w:val="00E76AAF"/>
    <w:rsid w:val="00E77BC9"/>
    <w:rsid w:val="00E80115"/>
    <w:rsid w:val="00E80C18"/>
    <w:rsid w:val="00E80D8A"/>
    <w:rsid w:val="00E81523"/>
    <w:rsid w:val="00E84094"/>
    <w:rsid w:val="00E848B2"/>
    <w:rsid w:val="00E84DFB"/>
    <w:rsid w:val="00E8524C"/>
    <w:rsid w:val="00E8533F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BC"/>
    <w:rsid w:val="00E95FC0"/>
    <w:rsid w:val="00E96105"/>
    <w:rsid w:val="00E96470"/>
    <w:rsid w:val="00E965DA"/>
    <w:rsid w:val="00E96EF2"/>
    <w:rsid w:val="00E97BCA"/>
    <w:rsid w:val="00EA0D8B"/>
    <w:rsid w:val="00EA0F9A"/>
    <w:rsid w:val="00EA3DC2"/>
    <w:rsid w:val="00EA4438"/>
    <w:rsid w:val="00EA5B37"/>
    <w:rsid w:val="00EA70E0"/>
    <w:rsid w:val="00EB0067"/>
    <w:rsid w:val="00EB0FE6"/>
    <w:rsid w:val="00EB13BF"/>
    <w:rsid w:val="00EB1B7D"/>
    <w:rsid w:val="00EB1DE2"/>
    <w:rsid w:val="00EB3328"/>
    <w:rsid w:val="00EB35A1"/>
    <w:rsid w:val="00EB37F2"/>
    <w:rsid w:val="00EC0B63"/>
    <w:rsid w:val="00EC112D"/>
    <w:rsid w:val="00EC180F"/>
    <w:rsid w:val="00EC2204"/>
    <w:rsid w:val="00EC239B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389D"/>
    <w:rsid w:val="00ED7163"/>
    <w:rsid w:val="00ED72CE"/>
    <w:rsid w:val="00EE0D38"/>
    <w:rsid w:val="00EE2490"/>
    <w:rsid w:val="00EE3188"/>
    <w:rsid w:val="00EE46C0"/>
    <w:rsid w:val="00EE4A21"/>
    <w:rsid w:val="00EE5138"/>
    <w:rsid w:val="00EE6315"/>
    <w:rsid w:val="00EE6AD6"/>
    <w:rsid w:val="00EE78A6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B40"/>
    <w:rsid w:val="00F02534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7239"/>
    <w:rsid w:val="00F308EE"/>
    <w:rsid w:val="00F30E24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EFA"/>
    <w:rsid w:val="00F7564F"/>
    <w:rsid w:val="00F760D2"/>
    <w:rsid w:val="00F76E15"/>
    <w:rsid w:val="00F821DB"/>
    <w:rsid w:val="00F82ACB"/>
    <w:rsid w:val="00F84BCA"/>
    <w:rsid w:val="00F85027"/>
    <w:rsid w:val="00F8572D"/>
    <w:rsid w:val="00F87BB7"/>
    <w:rsid w:val="00F90B2C"/>
    <w:rsid w:val="00F90D29"/>
    <w:rsid w:val="00F9149D"/>
    <w:rsid w:val="00F92753"/>
    <w:rsid w:val="00F9298A"/>
    <w:rsid w:val="00F93490"/>
    <w:rsid w:val="00F94DF5"/>
    <w:rsid w:val="00F95EF7"/>
    <w:rsid w:val="00F9668F"/>
    <w:rsid w:val="00FA1AAA"/>
    <w:rsid w:val="00FA2439"/>
    <w:rsid w:val="00FA4041"/>
    <w:rsid w:val="00FA4A65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44CA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39DD"/>
    <w:rsid w:val="00FD3BD5"/>
    <w:rsid w:val="00FD54ED"/>
    <w:rsid w:val="00FD5946"/>
    <w:rsid w:val="00FD68EE"/>
    <w:rsid w:val="00FD7895"/>
    <w:rsid w:val="00FD7D0F"/>
    <w:rsid w:val="00FD7F24"/>
    <w:rsid w:val="00FE0D1D"/>
    <w:rsid w:val="00FE218E"/>
    <w:rsid w:val="00FE24A1"/>
    <w:rsid w:val="00FE44BB"/>
    <w:rsid w:val="00FE4D1D"/>
    <w:rsid w:val="00FE7EEF"/>
    <w:rsid w:val="00FF0936"/>
    <w:rsid w:val="00FF1EA4"/>
    <w:rsid w:val="00FF28B0"/>
    <w:rsid w:val="00FF2B48"/>
    <w:rsid w:val="00FF2FAB"/>
    <w:rsid w:val="00FF2FB4"/>
    <w:rsid w:val="00FF4846"/>
    <w:rsid w:val="00FF4F98"/>
    <w:rsid w:val="00FF63F9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4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406</cp:revision>
  <cp:lastPrinted>2009-01-30T04:53:00Z</cp:lastPrinted>
  <dcterms:created xsi:type="dcterms:W3CDTF">2020-08-07T03:01:00Z</dcterms:created>
  <dcterms:modified xsi:type="dcterms:W3CDTF">2020-10-23T11:39:00Z</dcterms:modified>
</cp:coreProperties>
</file>